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6A0B" w:rsidR="00B97A4F" w:rsidP="00B97A4F" w:rsidRDefault="00B97A4F" w14:paraId="4357E06D" w14:textId="58B5CE38">
      <w:pPr>
        <w:jc w:val="center"/>
        <w:rPr>
          <w:sz w:val="40"/>
          <w:szCs w:val="40"/>
        </w:rPr>
      </w:pPr>
      <w:r w:rsidRPr="00B56A0B">
        <w:rPr>
          <w:sz w:val="40"/>
          <w:szCs w:val="40"/>
        </w:rPr>
        <w:t>Declaration of Compliance</w:t>
      </w:r>
    </w:p>
    <w:p w:rsidRPr="00B56A0B" w:rsidR="00B97A4F" w:rsidP="009C7C38" w:rsidRDefault="00B97A4F" w14:paraId="2A1EECB7" w14:textId="77777777"/>
    <w:p w:rsidRPr="00B56A0B" w:rsidR="00B97A4F" w:rsidP="00B97A4F" w:rsidRDefault="00B97A4F" w14:paraId="2E72B45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6"/>
        <w:gridCol w:w="2126"/>
        <w:gridCol w:w="2175"/>
      </w:tblGrid>
      <w:tr w:rsidRPr="00B56A0B" w:rsidR="00B97A4F" w:rsidTr="00405EB4" w14:paraId="312F633F" w14:textId="77777777">
        <w:trPr>
          <w:trHeight w:val="334"/>
        </w:trPr>
        <w:tc>
          <w:tcPr>
            <w:tcW w:w="3256" w:type="dxa"/>
            <w:shd w:val="clear" w:color="auto" w:fill="auto"/>
          </w:tcPr>
          <w:p w:rsidRPr="00B56A0B" w:rsidR="00B97A4F" w:rsidP="00B97A4F" w:rsidRDefault="00B97A4F" w14:paraId="017E5FE8" w14:textId="77777777">
            <w:pPr>
              <w:rPr>
                <w:b/>
              </w:rPr>
            </w:pPr>
            <w:r w:rsidRPr="00B56A0B">
              <w:rPr>
                <w:b/>
              </w:rPr>
              <w:t>Description</w:t>
            </w:r>
          </w:p>
        </w:tc>
        <w:tc>
          <w:tcPr>
            <w:tcW w:w="2126" w:type="dxa"/>
            <w:shd w:val="clear" w:color="auto" w:fill="auto"/>
          </w:tcPr>
          <w:p w:rsidRPr="00B56A0B" w:rsidR="00B97A4F" w:rsidP="00B97A4F" w:rsidRDefault="00B97A4F" w14:paraId="6831EE04" w14:textId="77777777">
            <w:pPr>
              <w:rPr>
                <w:b/>
              </w:rPr>
            </w:pPr>
            <w:r w:rsidRPr="00B56A0B">
              <w:rPr>
                <w:b/>
              </w:rPr>
              <w:t>Material</w:t>
            </w:r>
          </w:p>
        </w:tc>
        <w:tc>
          <w:tcPr>
            <w:tcW w:w="2175" w:type="dxa"/>
            <w:shd w:val="clear" w:color="auto" w:fill="auto"/>
          </w:tcPr>
          <w:p w:rsidRPr="00B56A0B" w:rsidR="00B97A4F" w:rsidP="00B97A4F" w:rsidRDefault="00B97A4F" w14:paraId="5E850C22" w14:textId="77777777">
            <w:pPr>
              <w:rPr>
                <w:b/>
              </w:rPr>
            </w:pPr>
            <w:r w:rsidRPr="00B56A0B">
              <w:rPr>
                <w:b/>
              </w:rPr>
              <w:t>Article Number</w:t>
            </w:r>
          </w:p>
        </w:tc>
      </w:tr>
      <w:tr w:rsidRPr="00B56A0B" w:rsidR="00B97A4F" w:rsidTr="00405EB4" w14:paraId="35933D60" w14:textId="77777777">
        <w:tc>
          <w:tcPr>
            <w:tcW w:w="3256" w:type="dxa"/>
            <w:shd w:val="clear" w:color="auto" w:fill="auto"/>
          </w:tcPr>
          <w:p w:rsidRPr="00B56A0B" w:rsidR="00B97A4F" w:rsidP="00B97A4F" w:rsidRDefault="00D8329D" w14:paraId="4F820913" w14:textId="26F26535">
            <w:pPr>
              <w:rPr>
                <w:i/>
                <w:lang w:val="en-US"/>
              </w:rPr>
            </w:pPr>
            <w:r w:rsidRPr="00B56A0B">
              <w:rPr>
                <w:i/>
                <w:lang w:val="en-US"/>
              </w:rPr>
              <w:t>WB-coated plates</w:t>
            </w:r>
          </w:p>
          <w:p w:rsidRPr="00B56A0B" w:rsidR="006452F0" w:rsidP="00B97A4F" w:rsidRDefault="006452F0" w14:paraId="378C59A0" w14:textId="7B42DF6B">
            <w:pPr>
              <w:rPr>
                <w:i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Pr="00B56A0B" w:rsidR="00C328B6" w:rsidP="00B97A4F" w:rsidRDefault="00D8329D" w14:paraId="1E57138A" w14:textId="5FCCB6A4">
            <w:pPr>
              <w:rPr>
                <w:i/>
              </w:rPr>
            </w:pPr>
            <w:r w:rsidRPr="00B56A0B">
              <w:rPr>
                <w:i/>
              </w:rPr>
              <w:t>Cardboard</w:t>
            </w:r>
          </w:p>
        </w:tc>
        <w:tc>
          <w:tcPr>
            <w:tcW w:w="2175" w:type="dxa"/>
            <w:shd w:val="clear" w:color="auto" w:fill="auto"/>
          </w:tcPr>
          <w:p w:rsidRPr="00B56A0B" w:rsidR="00B97A4F" w:rsidP="00B97A4F" w:rsidRDefault="00B97A4F" w14:paraId="0D955965" w14:textId="7EA34CB7">
            <w:pPr>
              <w:rPr>
                <w:i/>
              </w:rPr>
            </w:pPr>
            <w:bookmarkStart w:name="ArtNo" w:id="0"/>
            <w:r>
              <w:rPr>
                <w:b/>
              </w:rPr>
              <w:t>193511</w:t>
            </w:r>
            <w:bookmarkEnd w:id="0"/>
          </w:p>
        </w:tc>
      </w:tr>
    </w:tbl>
    <w:p w:rsidRPr="00B56A0B" w:rsidR="00B97A4F" w:rsidP="00B97A4F" w:rsidRDefault="00B97A4F" w14:paraId="6CA662DD" w14:textId="77777777"/>
    <w:p w:rsidRPr="00B56A0B" w:rsidR="00D8329D" w:rsidP="00D8329D" w:rsidRDefault="00D8329D" w14:paraId="30C26106" w14:textId="34779F04">
      <w:r w:rsidRPr="00B56A0B">
        <w:t xml:space="preserve">Duni declares that the article meets the requirements of: </w:t>
      </w:r>
    </w:p>
    <w:p w:rsidRPr="00B56A0B" w:rsidR="00D8329D" w:rsidP="00D8329D" w:rsidRDefault="00D8329D" w14:paraId="2C10FBF9" w14:textId="77777777">
      <w:pPr>
        <w:numPr>
          <w:ilvl w:val="0"/>
          <w:numId w:val="21"/>
        </w:numPr>
      </w:pPr>
      <w:r w:rsidRPr="00B56A0B">
        <w:t xml:space="preserve">Article 3, 11(5), 15 and 17 of Regulation (EC) No 1935/2004 (Framework regulation) </w:t>
      </w:r>
    </w:p>
    <w:p w:rsidRPr="00B56A0B" w:rsidR="00D8329D" w:rsidP="00D8329D" w:rsidRDefault="00D8329D" w14:paraId="229F3C4D" w14:textId="77777777">
      <w:pPr>
        <w:numPr>
          <w:ilvl w:val="0"/>
          <w:numId w:val="21"/>
        </w:numPr>
      </w:pPr>
      <w:r w:rsidRPr="00B56A0B">
        <w:t>EU Regulation 2023/2006/EC (GMP)</w:t>
      </w:r>
    </w:p>
    <w:p w:rsidRPr="00B56A0B" w:rsidR="00D8329D" w:rsidP="00D8329D" w:rsidRDefault="00B56A0B" w14:paraId="1120B1DD" w14:textId="0036909A">
      <w:pPr>
        <w:numPr>
          <w:ilvl w:val="0"/>
          <w:numId w:val="21"/>
        </w:numPr>
      </w:pPr>
      <w:r w:rsidRPr="00B56A0B">
        <w:t>LFGB</w:t>
      </w:r>
    </w:p>
    <w:p w:rsidRPr="00B56A0B" w:rsidR="00B97A4F" w:rsidP="00B97A4F" w:rsidRDefault="00B97A4F" w14:paraId="5346B668" w14:textId="5AD098EF"/>
    <w:p w:rsidRPr="00B56A0B" w:rsidR="00B97A4F" w:rsidP="00B97A4F" w:rsidRDefault="00062205" w14:paraId="4A416406" w14:textId="01035208">
      <w:pPr>
        <w:rPr>
          <w:b/>
        </w:rPr>
      </w:pPr>
      <w:r w:rsidRPr="00B56A0B">
        <w:rPr>
          <w:b/>
        </w:rPr>
        <w:t>Field of Application</w:t>
      </w:r>
    </w:p>
    <w:p w:rsidRPr="00B56A0B" w:rsidR="00F52087" w:rsidP="00F52087" w:rsidRDefault="00F52087" w14:paraId="3614A0B7" w14:textId="7B88D1E3">
      <w:r w:rsidRPr="00B56A0B">
        <w:t>The plates can be used with all kinds of foods up to 90 °C.</w:t>
      </w:r>
    </w:p>
    <w:p w:rsidRPr="00B56A0B" w:rsidR="00F52087" w:rsidP="00F52087" w:rsidRDefault="00F52087" w14:paraId="50665A08" w14:textId="77777777"/>
    <w:p w:rsidRPr="00B56A0B" w:rsidR="00F52087" w:rsidP="00F52087" w:rsidRDefault="00F52087" w14:paraId="0198BEAD" w14:textId="77777777">
      <w:pPr>
        <w:rPr>
          <w:u w:val="single"/>
        </w:rPr>
      </w:pPr>
      <w:r w:rsidRPr="00B56A0B">
        <w:rPr>
          <w:u w:val="single"/>
        </w:rPr>
        <w:t>Limitations of the material:</w:t>
      </w:r>
    </w:p>
    <w:p w:rsidRPr="00B56A0B" w:rsidR="00F52087" w:rsidP="00F52087" w:rsidRDefault="00F52087" w14:paraId="5BD79730" w14:textId="5CE39C45">
      <w:r w:rsidRPr="00B56A0B">
        <w:t xml:space="preserve">Paper is </w:t>
      </w:r>
      <w:r w:rsidRPr="00B56A0B" w:rsidR="00D11B2D">
        <w:t xml:space="preserve">a </w:t>
      </w:r>
      <w:r w:rsidRPr="00B56A0B">
        <w:t xml:space="preserve">fibrous material and as the surface of the </w:t>
      </w:r>
      <w:r w:rsidRPr="00B56A0B" w:rsidR="00D11B2D">
        <w:t>plates have</w:t>
      </w:r>
      <w:r w:rsidRPr="00B56A0B">
        <w:t xml:space="preserve"> no plastic </w:t>
      </w:r>
      <w:r w:rsidRPr="00B56A0B" w:rsidR="00D11B2D">
        <w:t xml:space="preserve">lamination, </w:t>
      </w:r>
      <w:r w:rsidRPr="00B56A0B">
        <w:t>they are not suitable for long-term use.</w:t>
      </w:r>
    </w:p>
    <w:p w:rsidRPr="00B56A0B" w:rsidR="00D11B2D" w:rsidP="00F52087" w:rsidRDefault="00D11B2D" w14:paraId="54B1E2D4" w14:textId="77777777"/>
    <w:p w:rsidRPr="00B56A0B" w:rsidR="00F52087" w:rsidP="00F52087" w:rsidRDefault="00F52087" w14:paraId="78CFE9F2" w14:textId="6A16EC1C">
      <w:r w:rsidRPr="00B56A0B">
        <w:t>The plates are not suitable to be used in a microwave oven.</w:t>
      </w:r>
    </w:p>
    <w:p w:rsidRPr="00B56A0B" w:rsidR="00F52087" w:rsidP="00F52087" w:rsidRDefault="00F52087" w14:paraId="5B4EE897" w14:textId="77777777"/>
    <w:p w:rsidRPr="00B56A0B" w:rsidR="0056235A" w:rsidP="00F52087" w:rsidRDefault="00F52087" w14:paraId="05B0340E" w14:textId="678497CE">
      <w:r w:rsidRPr="00B56A0B">
        <w:t xml:space="preserve">Different kinds of food can have an impact on the physical behaviour of the </w:t>
      </w:r>
      <w:r w:rsidR="00776F9F">
        <w:t>paper plate</w:t>
      </w:r>
      <w:r w:rsidRPr="00B56A0B">
        <w:t xml:space="preserve">. </w:t>
      </w:r>
      <w:proofErr w:type="spellStart"/>
      <w:r w:rsidRPr="00B56A0B">
        <w:t>Duni’s</w:t>
      </w:r>
      <w:proofErr w:type="spellEnd"/>
      <w:r w:rsidRPr="00B56A0B">
        <w:t xml:space="preserve"> recommendation is for the customer to test their application for their needs.</w:t>
      </w:r>
    </w:p>
    <w:p w:rsidRPr="00B56A0B" w:rsidR="00D11B2D" w:rsidP="00F52087" w:rsidRDefault="00D11B2D" w14:paraId="4186577A" w14:textId="77777777"/>
    <w:p w:rsidRPr="00B56A0B" w:rsidR="00B97A4F" w:rsidP="00B97A4F" w:rsidRDefault="005977AD" w14:paraId="789A0FC4" w14:textId="7794E04A">
      <w:pPr>
        <w:rPr>
          <w:b/>
        </w:rPr>
      </w:pPr>
      <w:r w:rsidRPr="00B56A0B">
        <w:rPr>
          <w:b/>
        </w:rPr>
        <w:t>Product Safety</w:t>
      </w:r>
    </w:p>
    <w:p w:rsidRPr="00B56A0B" w:rsidR="00814924" w:rsidP="00B97A4F" w:rsidRDefault="00FE6CF7" w14:paraId="4F5697A6" w14:textId="7AD591DF">
      <w:r w:rsidRPr="00B56A0B">
        <w:t>Analysis of the material performed by an independent institute shows the tested sample meet</w:t>
      </w:r>
      <w:r w:rsidRPr="00B56A0B" w:rsidR="00B56A0B">
        <w:t>s</w:t>
      </w:r>
      <w:r w:rsidRPr="00B56A0B">
        <w:t xml:space="preserve"> the requirements of </w:t>
      </w:r>
      <w:r w:rsidRPr="00B56A0B" w:rsidR="0056235A">
        <w:t xml:space="preserve">the German </w:t>
      </w:r>
      <w:r w:rsidRPr="00B56A0B" w:rsidR="00B56A0B">
        <w:t>LFGB</w:t>
      </w:r>
      <w:r w:rsidRPr="00B56A0B" w:rsidR="0056235A">
        <w:t xml:space="preserve"> a</w:t>
      </w:r>
      <w:r w:rsidRPr="00B56A0B">
        <w:t>nd Regulation (EC) No. 1935/2004.</w:t>
      </w:r>
      <w:r w:rsidRPr="00B56A0B" w:rsidR="0056235A">
        <w:t xml:space="preserve"> See details in Annex I.</w:t>
      </w:r>
    </w:p>
    <w:p w:rsidRPr="00B56A0B" w:rsidR="00B56A0B" w:rsidP="00B97A4F" w:rsidRDefault="00B56A0B" w14:paraId="2E69DBAB" w14:textId="2E1D054A"/>
    <w:p w:rsidRPr="00B56A0B" w:rsidR="00D8329D" w:rsidP="00D8329D" w:rsidRDefault="00D8329D" w14:paraId="778FCCD5" w14:textId="77777777">
      <w:pPr>
        <w:tabs>
          <w:tab w:val="num" w:pos="360"/>
        </w:tabs>
      </w:pPr>
      <w:r w:rsidRPr="00B56A0B">
        <w:t>No PFAS (Per- and polyfluoroalkyl substances) are intentionally added.</w:t>
      </w:r>
    </w:p>
    <w:p w:rsidRPr="00B56A0B" w:rsidR="00B97A4F" w:rsidP="00B97A4F" w:rsidRDefault="00B97A4F" w14:paraId="27B188C0" w14:textId="77777777"/>
    <w:p w:rsidRPr="00B56A0B" w:rsidR="00B97A4F" w:rsidP="00B97A4F" w:rsidRDefault="00B97A4F" w14:paraId="1F22AE95" w14:textId="77777777"/>
    <w:p w:rsidRPr="00B56A0B" w:rsidR="00B97A4F" w:rsidP="00B97A4F" w:rsidRDefault="00B97A4F" w14:paraId="7AC1A172" w14:textId="77777777">
      <w:r w:rsidRPr="00B56A0B">
        <w:t xml:space="preserve">Please be advised that Duni AB does not add anything into the product. </w:t>
      </w:r>
    </w:p>
    <w:p w:rsidRPr="00B56A0B" w:rsidR="00B97A4F" w:rsidP="00B97A4F" w:rsidRDefault="00B97A4F" w14:paraId="715B8F04" w14:textId="0D4B1BBD"/>
    <w:p w:rsidRPr="00B56A0B" w:rsidR="0056235A" w:rsidP="00B97A4F" w:rsidRDefault="0056235A" w14:paraId="54A4435A" w14:textId="77777777"/>
    <w:p w:rsidRPr="00B56A0B" w:rsidR="00B97A4F" w:rsidP="00B97A4F" w:rsidRDefault="00B97A4F" w14:paraId="608A8F5A" w14:textId="77777777">
      <w:r w:rsidRPr="00B56A0B">
        <w:t>This document of compliance is based on:</w:t>
      </w:r>
    </w:p>
    <w:p w:rsidRPr="00B56A0B" w:rsidR="00B97A4F" w:rsidP="00B97A4F" w:rsidRDefault="00B97A4F" w14:paraId="3EAA561F" w14:textId="13FE41A9">
      <w:r w:rsidRPr="00B56A0B">
        <w:t>-</w:t>
      </w:r>
      <w:r w:rsidRPr="00B56A0B">
        <w:tab/>
        <w:t xml:space="preserve">Documentation from </w:t>
      </w:r>
      <w:r w:rsidRPr="00B56A0B" w:rsidR="00FC7459">
        <w:t>manufacturer</w:t>
      </w:r>
    </w:p>
    <w:p w:rsidRPr="00B56A0B" w:rsidR="00B97A4F" w:rsidP="00B97A4F" w:rsidRDefault="00B97A4F" w14:paraId="2AF48653" w14:textId="6B0528B5">
      <w:r w:rsidRPr="00B56A0B">
        <w:t>-</w:t>
      </w:r>
      <w:r w:rsidRPr="00B56A0B">
        <w:tab/>
      </w:r>
      <w:r w:rsidRPr="00B56A0B" w:rsidR="00FE6CF7">
        <w:t>Test report</w:t>
      </w:r>
      <w:r w:rsidRPr="00B56A0B" w:rsidR="00814924">
        <w:t>s</w:t>
      </w:r>
    </w:p>
    <w:p w:rsidRPr="00B56A0B" w:rsidR="000017EB" w:rsidRDefault="000017EB" w14:paraId="562B8EE9" w14:textId="6016656C">
      <w:r w:rsidRPr="00B56A0B">
        <w:br w:type="page"/>
      </w:r>
    </w:p>
    <w:p w:rsidRPr="00B56A0B" w:rsidR="000017EB" w:rsidP="0056235A" w:rsidRDefault="000017EB" w14:paraId="0636E5CF" w14:textId="2553597A">
      <w:pPr>
        <w:jc w:val="right"/>
        <w:rPr>
          <w:b/>
          <w:bCs/>
          <w:sz w:val="36"/>
          <w:szCs w:val="36"/>
        </w:rPr>
      </w:pPr>
      <w:r w:rsidRPr="00B56A0B">
        <w:rPr>
          <w:b/>
          <w:bCs/>
          <w:sz w:val="36"/>
          <w:szCs w:val="36"/>
        </w:rPr>
        <w:lastRenderedPageBreak/>
        <w:t>Annex I</w:t>
      </w:r>
    </w:p>
    <w:p w:rsidRPr="00B56A0B" w:rsidR="0056235A" w:rsidP="0056235A" w:rsidRDefault="0056235A" w14:paraId="31FC4E1B" w14:textId="5FE988CC">
      <w:pPr>
        <w:rPr>
          <w:sz w:val="20"/>
          <w:szCs w:val="20"/>
          <w:lang w:eastAsia="sv-SE"/>
        </w:rPr>
      </w:pPr>
      <w:r w:rsidRPr="00B56A0B">
        <w:rPr>
          <w:sz w:val="20"/>
          <w:szCs w:val="20"/>
          <w:lang w:eastAsia="sv-SE"/>
        </w:rPr>
        <w:t xml:space="preserve">Summary of result according to </w:t>
      </w:r>
      <w:r w:rsidR="00B56A0B">
        <w:rPr>
          <w:sz w:val="20"/>
          <w:szCs w:val="20"/>
          <w:lang w:eastAsia="sv-SE"/>
        </w:rPr>
        <w:t>LFGB</w:t>
      </w:r>
    </w:p>
    <w:p w:rsidRPr="00B56A0B" w:rsidR="0056235A" w:rsidP="0056235A" w:rsidRDefault="0056235A" w14:paraId="374D2505" w14:textId="77777777">
      <w:pPr>
        <w:rPr>
          <w:sz w:val="20"/>
          <w:szCs w:val="20"/>
          <w:lang w:eastAsia="sv-SE"/>
        </w:rPr>
      </w:pPr>
    </w:p>
    <w:tbl>
      <w:tblPr>
        <w:tblStyle w:val="Duni"/>
        <w:tblW w:w="0" w:type="auto"/>
        <w:tblLook w:val="04A0" w:firstRow="1" w:lastRow="0" w:firstColumn="1" w:lastColumn="0" w:noHBand="0" w:noVBand="1"/>
      </w:tblPr>
      <w:tblGrid>
        <w:gridCol w:w="7230"/>
        <w:gridCol w:w="709"/>
      </w:tblGrid>
      <w:tr w:rsidRPr="00B56A0B" w:rsidR="0056235A" w:rsidTr="0056235A" w14:paraId="4F1478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5920809" w14:textId="77777777">
            <w:pPr>
              <w:rPr>
                <w:sz w:val="18"/>
                <w:szCs w:val="18"/>
                <w:lang w:val="sv-SE"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Test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E4B053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Result</w:t>
            </w:r>
          </w:p>
        </w:tc>
      </w:tr>
      <w:tr w:rsidRPr="00B56A0B" w:rsidR="0056235A" w:rsidTr="0056235A" w14:paraId="4224E098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F63B9E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Sensory test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FE0E7A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106252F9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1BC8EDA7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Extractable heavy metals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651EF9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7AF5431F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715D461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Formaldehyde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B815061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099958F7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E1CEAB5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Glyoxal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2664F1B4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2E10D116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AF6B5A6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2-methyl-4-isothiazolin-3-one (MIT)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45A38ACE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19C78F07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6320112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1,2-benzisothiazolin-3-one (BIT)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576005B3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4AA5DF5F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17C6C1B5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Mixture of 5-chloro-2-methyl-4-isothiazolin-3-one (CIT) and 2-methyl-4-isothiazolin-3-one (MIT)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3F01FF24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B56A0B" w:rsidTr="0056235A" w14:paraId="5024B55E" w14:textId="77777777">
        <w:trPr>
          <w:trHeight w:val="288"/>
        </w:trPr>
        <w:tc>
          <w:tcPr>
            <w:tcW w:w="7230" w:type="dxa"/>
            <w:noWrap/>
          </w:tcPr>
          <w:p w:rsidRPr="00B56A0B" w:rsidR="00B56A0B" w:rsidP="00F638F7" w:rsidRDefault="00B56A0B" w14:paraId="071FB741" w14:textId="1FD39065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2-Methyl-1,2-benzothiazol-3(2H)-one</w:t>
            </w:r>
          </w:p>
        </w:tc>
        <w:tc>
          <w:tcPr>
            <w:tcW w:w="709" w:type="dxa"/>
            <w:noWrap/>
          </w:tcPr>
          <w:p w:rsidRPr="00B56A0B" w:rsidR="00B56A0B" w:rsidP="00F638F7" w:rsidRDefault="00B56A0B" w14:paraId="66C5DFB9" w14:textId="521BA1BB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B56A0B" w:rsidTr="0056235A" w14:paraId="2C8D0403" w14:textId="77777777">
        <w:trPr>
          <w:trHeight w:val="288"/>
        </w:trPr>
        <w:tc>
          <w:tcPr>
            <w:tcW w:w="7230" w:type="dxa"/>
            <w:noWrap/>
          </w:tcPr>
          <w:p w:rsidRPr="00B56A0B" w:rsidR="00B56A0B" w:rsidP="00F638F7" w:rsidRDefault="00B56A0B" w14:paraId="1A9C7E98" w14:textId="198C9AB5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2-Octyl-2H-isothiazol-3-one (OIT)</w:t>
            </w:r>
          </w:p>
        </w:tc>
        <w:tc>
          <w:tcPr>
            <w:tcW w:w="709" w:type="dxa"/>
            <w:noWrap/>
          </w:tcPr>
          <w:p w:rsidRPr="00B56A0B" w:rsidR="00B56A0B" w:rsidP="00F638F7" w:rsidRDefault="00B56A0B" w14:paraId="00B14ABE" w14:textId="6721E591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2C78964C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8770A70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Colour release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9D85D1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07EA82F2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92AB202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Release of optical brighteners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5FBCCBE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54690442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4AAE434C" w14:textId="77777777">
            <w:pPr>
              <w:rPr>
                <w:sz w:val="18"/>
                <w:szCs w:val="18"/>
                <w:lang w:val="it-IT" w:eastAsia="sv-SE"/>
              </w:rPr>
            </w:pPr>
            <w:r w:rsidRPr="00B56A0B">
              <w:rPr>
                <w:sz w:val="18"/>
                <w:szCs w:val="18"/>
                <w:lang w:val="it-IT" w:eastAsia="sv-SE"/>
              </w:rPr>
              <w:t>3-monochloro-1,2-propanediol (MCPD), 1,3-dichloro-2-propanol (DCP)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1A589C18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7A559538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BD53303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Specific migration of primary aromatic amines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1D12EE88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B56A0B" w:rsidTr="0056235A" w14:paraId="3F8F8E94" w14:textId="77777777">
        <w:trPr>
          <w:trHeight w:val="288"/>
        </w:trPr>
        <w:tc>
          <w:tcPr>
            <w:tcW w:w="7230" w:type="dxa"/>
            <w:noWrap/>
          </w:tcPr>
          <w:p w:rsidRPr="00B56A0B" w:rsidR="00B56A0B" w:rsidP="00F638F7" w:rsidRDefault="00B56A0B" w14:paraId="77BECE7D" w14:textId="0DF9A0A0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PAH (Polycyclic Aromatic Hydrocarbons)</w:t>
            </w:r>
          </w:p>
        </w:tc>
        <w:tc>
          <w:tcPr>
            <w:tcW w:w="709" w:type="dxa"/>
            <w:noWrap/>
          </w:tcPr>
          <w:p w:rsidRPr="00B56A0B" w:rsidR="00B56A0B" w:rsidP="00F638F7" w:rsidRDefault="00B56A0B" w14:paraId="6E048C84" w14:textId="28813091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B56A0B" w:rsidTr="0056235A" w14:paraId="02676C4F" w14:textId="77777777">
        <w:trPr>
          <w:trHeight w:val="288"/>
        </w:trPr>
        <w:tc>
          <w:tcPr>
            <w:tcW w:w="7230" w:type="dxa"/>
            <w:noWrap/>
          </w:tcPr>
          <w:p w:rsidRPr="00B56A0B" w:rsidR="00B56A0B" w:rsidP="00F638F7" w:rsidRDefault="00B56A0B" w14:paraId="319EDFE1" w14:textId="1BCFD73E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Mineral oil components MOSH/MOAH</w:t>
            </w:r>
          </w:p>
        </w:tc>
        <w:tc>
          <w:tcPr>
            <w:tcW w:w="709" w:type="dxa"/>
            <w:noWrap/>
          </w:tcPr>
          <w:p w:rsidRPr="00B56A0B" w:rsidR="00B56A0B" w:rsidP="00F638F7" w:rsidRDefault="00B56A0B" w14:paraId="36FF7CE7" w14:textId="632A68EC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477A3495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6AD82110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Chlorinated phenols in paper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07945D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12ADEB0C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3640174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Azo Dyes 82.02-2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53CA4B0C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5CEBFD69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351EDD1D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Agar Diffusion test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7C156C63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3D7CDB" w:rsidR="0056235A" w:rsidTr="0056235A" w14:paraId="5D663A0E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64659144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Anthraquinone</w:t>
            </w:r>
          </w:p>
        </w:tc>
        <w:tc>
          <w:tcPr>
            <w:tcW w:w="709" w:type="dxa"/>
            <w:noWrap/>
            <w:hideMark/>
          </w:tcPr>
          <w:p w:rsidRPr="0056235A" w:rsidR="0056235A" w:rsidP="00F638F7" w:rsidRDefault="0056235A" w14:paraId="2782BBA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</w:tbl>
    <w:p w:rsidRPr="005879C1" w:rsidR="000017EB" w:rsidP="000017EB" w:rsidRDefault="000017EB" w14:paraId="3BEA2F65" w14:textId="77777777">
      <w:pPr>
        <w:rPr>
          <w:sz w:val="20"/>
          <w:szCs w:val="20"/>
          <w:lang w:eastAsia="sv-SE"/>
        </w:rPr>
      </w:pPr>
    </w:p>
    <w:p w:rsidR="0056235A" w:rsidP="0056235A" w:rsidRDefault="0056235A" w14:paraId="1D6CBBA8" w14:textId="77777777"/>
    <w:p w:rsidRPr="00062205" w:rsidR="000017EB" w:rsidP="00B97A4F" w:rsidRDefault="000017EB" w14:paraId="563DC5D6" w14:textId="77777777"/>
    <w:sectPr w:rsidRPr="00062205" w:rsidR="000017EB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5C881E03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11AA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834501_WB-coating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1EA3FD0D" w14:textId="5C881E03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A011AA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834501_WB-coating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</w:t>
          </w:r>
          <w:proofErr w:type="spellStart"/>
          <w:r>
            <w:rPr>
              <w:rFonts w:cs="Calibri"/>
              <w:lang w:val="en-US"/>
            </w:rPr>
            <w:t>Org.No</w:t>
          </w:r>
          <w:proofErr w:type="spellEnd"/>
          <w:r>
            <w:rPr>
              <w:rFonts w:cs="Calibri"/>
              <w:lang w:val="en-US"/>
            </w:rPr>
            <w:t xml:space="preserve">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776F9F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71946C23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11AA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834501_WB-coating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14:paraId="018F5271" w14:textId="71946C23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A011AA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834501_WB-coating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5D5F713D" w14:textId="53BE8179" w:rsidR="00FC7459" w:rsidRDefault="00FC7459" w:rsidP="00FC7459">
          <w:pPr>
            <w:pStyle w:val="Header"/>
            <w:jc w:val="right"/>
          </w:pPr>
          <w:r>
            <w:t xml:space="preserve">Issued </w:t>
          </w:r>
          <w:r w:rsidR="000017EB">
            <w:t>2</w:t>
          </w:r>
          <w:r w:rsidR="00776F9F">
            <w:t>022-10-04</w:t>
          </w:r>
        </w:p>
        <w:p w14:paraId="1F5D0030" w14:textId="792BB143" w:rsidR="00814924" w:rsidRDefault="00FC7459" w:rsidP="00814924">
          <w:pPr>
            <w:pStyle w:val="Header"/>
            <w:jc w:val="right"/>
          </w:pPr>
          <w:r>
            <w:t xml:space="preserve">Valid to </w:t>
          </w:r>
          <w:r w:rsidR="00405EB4">
            <w:t>20</w:t>
          </w:r>
          <w:r w:rsidR="00D8329D">
            <w:t>2</w:t>
          </w:r>
          <w:r w:rsidR="00776F9F">
            <w:t>4-10-04</w:t>
          </w:r>
        </w:p>
        <w:p w14:paraId="305E0F74" w14:textId="51F7413E" w:rsidR="00D91429" w:rsidRDefault="00FC7459" w:rsidP="00814924">
          <w:pPr>
            <w:pStyle w:val="Header"/>
            <w:jc w:val="right"/>
          </w:pPr>
          <w:r>
            <w:t>Ver. 0</w:t>
          </w:r>
          <w:r w:rsidR="00776F9F">
            <w:t>3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626B8"/>
    <w:multiLevelType w:val="hybridMultilevel"/>
    <w:tmpl w:val="34E24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5D9A"/>
    <w:multiLevelType w:val="hybridMultilevel"/>
    <w:tmpl w:val="63E0F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5" w15:restartNumberingAfterBreak="0">
    <w:nsid w:val="366A37D3"/>
    <w:multiLevelType w:val="multilevel"/>
    <w:tmpl w:val="ADDA3150"/>
    <w:numStyleLink w:val="CompanyListBullet"/>
  </w:abstractNum>
  <w:abstractNum w:abstractNumId="6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A449FA"/>
    <w:multiLevelType w:val="hybridMultilevel"/>
    <w:tmpl w:val="818A07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5CB9"/>
    <w:multiLevelType w:val="multilevel"/>
    <w:tmpl w:val="ADDA3150"/>
    <w:numStyleLink w:val="CompanyListBullet"/>
  </w:abstractNum>
  <w:abstractNum w:abstractNumId="11" w15:restartNumberingAfterBreak="0">
    <w:nsid w:val="4A9171D1"/>
    <w:multiLevelType w:val="multilevel"/>
    <w:tmpl w:val="2DE07950"/>
    <w:numStyleLink w:val="CompanyList"/>
  </w:abstractNum>
  <w:abstractNum w:abstractNumId="12" w15:restartNumberingAfterBreak="0">
    <w:nsid w:val="51B302BD"/>
    <w:multiLevelType w:val="multilevel"/>
    <w:tmpl w:val="ADDA3150"/>
    <w:numStyleLink w:val="CompanyListBullet"/>
  </w:abstractNum>
  <w:abstractNum w:abstractNumId="13" w15:restartNumberingAfterBreak="0">
    <w:nsid w:val="57D96724"/>
    <w:multiLevelType w:val="multilevel"/>
    <w:tmpl w:val="2DE07950"/>
    <w:numStyleLink w:val="CompanyList"/>
  </w:abstractNum>
  <w:abstractNum w:abstractNumId="14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5" w15:restartNumberingAfterBreak="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6"/>
  </w:num>
  <w:num w:numId="21">
    <w:abstractNumId w:val="15"/>
  </w:num>
  <w:num w:numId="22">
    <w:abstractNumId w:val="3"/>
  </w:num>
  <w:num w:numId="23">
    <w:abstractNumId w:val="2"/>
  </w:num>
  <w:num w:numId="24">
    <w:abstractNumId w:val="9"/>
  </w:num>
  <w:num w:numId="2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7EB"/>
    <w:rsid w:val="00001B7C"/>
    <w:rsid w:val="00001DAA"/>
    <w:rsid w:val="000042F3"/>
    <w:rsid w:val="000074E3"/>
    <w:rsid w:val="00014500"/>
    <w:rsid w:val="00014BF3"/>
    <w:rsid w:val="000164EA"/>
    <w:rsid w:val="000168CF"/>
    <w:rsid w:val="000174B9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205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15A1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4D39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83A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7C6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5EB4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5215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0F22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5D3E"/>
    <w:rsid w:val="004F7ED0"/>
    <w:rsid w:val="00500983"/>
    <w:rsid w:val="00500B95"/>
    <w:rsid w:val="0050134A"/>
    <w:rsid w:val="00503844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35A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977AD"/>
    <w:rsid w:val="005A015C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52F0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A6777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3381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76F9F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0912"/>
    <w:rsid w:val="008013D4"/>
    <w:rsid w:val="00805F40"/>
    <w:rsid w:val="00806135"/>
    <w:rsid w:val="00806254"/>
    <w:rsid w:val="00807F40"/>
    <w:rsid w:val="00811318"/>
    <w:rsid w:val="008125CC"/>
    <w:rsid w:val="00814924"/>
    <w:rsid w:val="00814D41"/>
    <w:rsid w:val="00817586"/>
    <w:rsid w:val="00817B7F"/>
    <w:rsid w:val="008201F0"/>
    <w:rsid w:val="00820C07"/>
    <w:rsid w:val="00823437"/>
    <w:rsid w:val="00830EB5"/>
    <w:rsid w:val="00833474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2B55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1AA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0AE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0B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97A4F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8B6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1B2D"/>
    <w:rsid w:val="00D15442"/>
    <w:rsid w:val="00D16EFA"/>
    <w:rsid w:val="00D17137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29D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3412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9A8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087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C745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CF7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A3FA6D7"/>
  <w15:docId w15:val="{CD000AD9-E289-4BB0-8456-2CA41E1FFCE2}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schemas.microsoft.com/office/2006/documentManagement/types"/>
    <ds:schemaRef ds:uri="http://schemas.microsoft.com/sharepoint/v3"/>
    <ds:schemaRef ds:uri="http://purl.org/dc/elements/1.1/"/>
    <ds:schemaRef ds:uri="6bedf33b-10a2-4680-81d7-9b2d8be85e7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2158ebd-4a61-46c2-9e5a-780f6e766b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6</TotalTime>
  <Pages>2</Pages>
  <Words>275</Words>
  <Characters>1704</Characters>
  <Application>Microsoft Office Word</Application>
  <DocSecurity>2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2</cp:revision>
  <cp:lastPrinted>2022-02-18T10:43:00Z</cp:lastPrinted>
  <dcterms:created xsi:type="dcterms:W3CDTF">2022-10-05T06:48:00Z</dcterms:created>
  <dcterms:modified xsi:type="dcterms:W3CDTF">2022-10-05T06:48:00Z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