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723A" w:rsidR="0096340F" w:rsidP="0096340F" w:rsidRDefault="0096340F" w14:paraId="0C2E6626" w14:textId="77777777">
      <w:pPr>
        <w:jc w:val="center"/>
        <w:rPr>
          <w:b/>
        </w:rPr>
      </w:pPr>
      <w:r w:rsidRPr="00BE723A">
        <w:rPr>
          <w:b/>
        </w:rPr>
        <w:t>DECLARATION OF COMPLIANCE</w:t>
      </w:r>
    </w:p>
    <w:p w:rsidRPr="00BE723A" w:rsidR="0096340F" w:rsidP="0096340F" w:rsidRDefault="0096340F" w14:paraId="6B116BA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3"/>
        <w:gridCol w:w="3261"/>
        <w:gridCol w:w="2033"/>
      </w:tblGrid>
      <w:tr w:rsidRPr="00BE723A" w:rsidR="0096340F" w:rsidTr="000C3981" w14:paraId="37DF94D8" w14:textId="77777777">
        <w:tc>
          <w:tcPr>
            <w:tcW w:w="2263" w:type="dxa"/>
            <w:shd w:val="clear" w:color="auto" w:fill="auto"/>
          </w:tcPr>
          <w:p w:rsidRPr="00BE723A" w:rsidR="0096340F" w:rsidP="003F0B74" w:rsidRDefault="0096340F" w14:paraId="165B3006" w14:textId="77777777">
            <w:pPr>
              <w:rPr>
                <w:b/>
              </w:rPr>
            </w:pPr>
            <w:r w:rsidRPr="00BE723A">
              <w:rPr>
                <w:b/>
              </w:rPr>
              <w:t>Description</w:t>
            </w:r>
          </w:p>
        </w:tc>
        <w:tc>
          <w:tcPr>
            <w:tcW w:w="3261" w:type="dxa"/>
            <w:shd w:val="clear" w:color="auto" w:fill="auto"/>
          </w:tcPr>
          <w:p w:rsidRPr="00BE723A" w:rsidR="0096340F" w:rsidP="003F0B74" w:rsidRDefault="0096340F" w14:paraId="434E078F" w14:textId="77777777">
            <w:pPr>
              <w:rPr>
                <w:b/>
              </w:rPr>
            </w:pPr>
            <w:r w:rsidRPr="00BE723A">
              <w:rPr>
                <w:b/>
              </w:rPr>
              <w:t>Material</w:t>
            </w:r>
          </w:p>
        </w:tc>
        <w:tc>
          <w:tcPr>
            <w:tcW w:w="2033" w:type="dxa"/>
            <w:shd w:val="clear" w:color="auto" w:fill="auto"/>
          </w:tcPr>
          <w:p w:rsidRPr="00BE723A" w:rsidR="0096340F" w:rsidP="003F0B74" w:rsidRDefault="0096340F" w14:paraId="2384C754" w14:textId="77777777">
            <w:pPr>
              <w:rPr>
                <w:b/>
              </w:rPr>
            </w:pPr>
            <w:r w:rsidRPr="00BE723A">
              <w:rPr>
                <w:b/>
              </w:rPr>
              <w:t>Article Number</w:t>
            </w:r>
          </w:p>
        </w:tc>
      </w:tr>
      <w:tr w:rsidRPr="00BE723A" w:rsidR="0096340F" w:rsidTr="000C3981" w14:paraId="7A9AE656" w14:textId="77777777">
        <w:tc>
          <w:tcPr>
            <w:tcW w:w="2263" w:type="dxa"/>
            <w:shd w:val="clear" w:color="auto" w:fill="auto"/>
          </w:tcPr>
          <w:p w:rsidRPr="00BE723A" w:rsidR="0096340F" w:rsidP="00930616" w:rsidRDefault="000C3981" w14:paraId="08553A87" w14:textId="130A78E7">
            <w:pPr>
              <w:rPr>
                <w:i/>
              </w:rPr>
            </w:pPr>
            <w:r w:rsidRPr="00BE723A">
              <w:t xml:space="preserve">Laminated </w:t>
            </w:r>
            <w:r w:rsidR="00A24C45">
              <w:t>bagasse bowls and trays</w:t>
            </w:r>
            <w:r w:rsidRPr="00BE723A" w:rsidR="0096340F">
              <w:t xml:space="preserve"> </w:t>
            </w:r>
          </w:p>
        </w:tc>
        <w:tc>
          <w:tcPr>
            <w:tcW w:w="3261" w:type="dxa"/>
            <w:shd w:val="clear" w:color="auto" w:fill="auto"/>
          </w:tcPr>
          <w:p w:rsidRPr="00BE723A" w:rsidR="0096340F" w:rsidP="000C3981" w:rsidRDefault="000C3981" w14:paraId="48B2F428" w14:textId="2A6AFB23">
            <w:pPr>
              <w:rPr>
                <w:i/>
              </w:rPr>
            </w:pPr>
            <w:r w:rsidRPr="00BE723A">
              <w:rPr>
                <w:i/>
              </w:rPr>
              <w:t>Bagasse</w:t>
            </w:r>
            <w:r w:rsidRPr="00BE723A" w:rsidR="0096340F">
              <w:rPr>
                <w:i/>
              </w:rPr>
              <w:t xml:space="preserve"> fibre</w:t>
            </w:r>
            <w:r w:rsidRPr="00BE723A">
              <w:rPr>
                <w:i/>
              </w:rPr>
              <w:t xml:space="preserve"> with </w:t>
            </w:r>
            <w:r w:rsidRPr="00BE723A" w:rsidR="00644414">
              <w:rPr>
                <w:i/>
              </w:rPr>
              <w:t>PBAT/PLA</w:t>
            </w:r>
          </w:p>
        </w:tc>
        <w:tc>
          <w:tcPr>
            <w:tcW w:w="2033" w:type="dxa"/>
            <w:shd w:val="clear" w:color="auto" w:fill="auto"/>
          </w:tcPr>
          <w:p w:rsidRPr="00BE723A" w:rsidR="0096340F" w:rsidP="003F0B74" w:rsidRDefault="0096340F" w14:paraId="144D7554" w14:textId="77777777">
            <w:pPr>
              <w:rPr>
                <w:i/>
              </w:rPr>
            </w:pPr>
            <w:bookmarkStart w:name="ArtNo" w:id="0"/>
            <w:r>
              <w:rPr>
                <w:b/>
              </w:rPr>
              <w:t>205669</w:t>
            </w:r>
            <w:bookmarkEnd w:id="0"/>
          </w:p>
        </w:tc>
      </w:tr>
    </w:tbl>
    <w:p w:rsidRPr="00BE723A" w:rsidR="0096340F" w:rsidP="0096340F" w:rsidRDefault="0096340F" w14:paraId="238374BE" w14:textId="77777777"/>
    <w:p w:rsidRPr="00BE723A" w:rsidR="0096340F" w:rsidP="0096340F" w:rsidRDefault="0096340F" w14:paraId="05226E79" w14:textId="77777777">
      <w:r w:rsidRPr="00BE723A">
        <w:t xml:space="preserve">Duni declares that the article meets the requirements of: </w:t>
      </w:r>
    </w:p>
    <w:p w:rsidR="00AF172C" w:rsidP="00AF172C" w:rsidRDefault="00AF172C" w14:paraId="513EB7C9" w14:textId="77777777">
      <w:pPr>
        <w:pStyle w:val="ListParagraph"/>
        <w:numPr>
          <w:ilvl w:val="0"/>
          <w:numId w:val="21"/>
        </w:numPr>
        <w:spacing w:before="0"/>
        <w:ind w:left="714" w:hanging="357"/>
      </w:pPr>
      <w:r>
        <w:t>Article 3, 11(5), 15 and 17 of Regulation (EC) No 1935/2004 (Framework regulation)</w:t>
      </w:r>
    </w:p>
    <w:p w:rsidR="00AF172C" w:rsidP="00AF172C" w:rsidRDefault="00AF172C" w14:paraId="6E1D8C82" w14:textId="77777777">
      <w:pPr>
        <w:pStyle w:val="ListParagraph"/>
        <w:numPr>
          <w:ilvl w:val="0"/>
          <w:numId w:val="21"/>
        </w:numPr>
        <w:spacing w:before="0"/>
        <w:ind w:left="714" w:hanging="357"/>
      </w:pPr>
      <w:r>
        <w:t>EU Regulation 2023/2006/EC (GMP)</w:t>
      </w:r>
    </w:p>
    <w:p w:rsidRPr="00BE723A" w:rsidR="0096340F" w:rsidP="008D350C" w:rsidRDefault="0096340F" w14:paraId="10B9B5A4" w14:textId="2A15440D">
      <w:pPr>
        <w:pStyle w:val="ListParagraph"/>
        <w:numPr>
          <w:ilvl w:val="0"/>
          <w:numId w:val="21"/>
        </w:numPr>
        <w:spacing w:before="0"/>
        <w:ind w:left="714" w:hanging="357"/>
      </w:pPr>
      <w:r w:rsidRPr="00BE723A">
        <w:t>EU Regulation 10/2011/EC with amendments</w:t>
      </w:r>
    </w:p>
    <w:p w:rsidR="00AF172C" w:rsidP="00AF172C" w:rsidRDefault="0096340F" w14:paraId="6720D420" w14:textId="0D8199C6">
      <w:pPr>
        <w:pStyle w:val="ListParagraph"/>
        <w:numPr>
          <w:ilvl w:val="0"/>
          <w:numId w:val="21"/>
        </w:numPr>
        <w:spacing w:before="0"/>
        <w:ind w:left="714" w:hanging="357"/>
      </w:pPr>
      <w:r w:rsidRPr="00BE723A">
        <w:t>BfR XXXVI (</w:t>
      </w:r>
      <w:r w:rsidR="00AF172C">
        <w:t>bagasse</w:t>
      </w:r>
      <w:r w:rsidRPr="00BE723A">
        <w:t>)</w:t>
      </w:r>
    </w:p>
    <w:p w:rsidRPr="00BE723A" w:rsidR="00076B1C" w:rsidP="00AF172C" w:rsidRDefault="00076B1C" w14:paraId="4E5A4AAC" w14:textId="2D3E2C06">
      <w:pPr>
        <w:pStyle w:val="ListParagraph"/>
        <w:numPr>
          <w:ilvl w:val="0"/>
          <w:numId w:val="21"/>
        </w:numPr>
        <w:spacing w:before="0"/>
        <w:ind w:left="714" w:hanging="357"/>
      </w:pPr>
      <w:r w:rsidRPr="00076B1C">
        <w:t>Fluorinated substances in paper and cardboard food contact materials of the Ministry of Environment and Food of Denmark dated May 2018</w:t>
      </w:r>
    </w:p>
    <w:p w:rsidRPr="00BE723A" w:rsidR="0096340F" w:rsidP="0096340F" w:rsidRDefault="0096340F" w14:paraId="30812288" w14:textId="77777777"/>
    <w:p w:rsidRPr="00BE723A" w:rsidR="0096340F" w:rsidP="0096340F" w:rsidRDefault="0096340F" w14:paraId="65167925" w14:textId="77777777">
      <w:pPr>
        <w:rPr>
          <w:b/>
        </w:rPr>
      </w:pPr>
      <w:r w:rsidRPr="00BE723A">
        <w:rPr>
          <w:b/>
        </w:rPr>
        <w:t>Overall migration (1)</w:t>
      </w:r>
    </w:p>
    <w:p w:rsidRPr="00BE723A" w:rsidR="0096340F" w:rsidP="0096340F" w:rsidRDefault="0096340F" w14:paraId="2A32740F" w14:textId="77777777">
      <w:r w:rsidRPr="00BE723A">
        <w:t>According to the above-mentioned regulations, the overall migration does not exceed 10 mg/dm² or 60 mg/kg.</w:t>
      </w:r>
    </w:p>
    <w:p w:rsidRPr="00BE723A" w:rsidR="0096340F" w:rsidP="0096340F" w:rsidRDefault="0096340F" w14:paraId="6C9B2156" w14:textId="77777777"/>
    <w:p w:rsidRPr="00BE723A" w:rsidR="0096340F" w:rsidP="0096340F" w:rsidRDefault="0096340F" w14:paraId="165AE1CC" w14:textId="77777777">
      <w:pPr>
        <w:rPr>
          <w:b/>
        </w:rPr>
      </w:pPr>
      <w:r w:rsidRPr="00BE723A">
        <w:rPr>
          <w:b/>
        </w:rPr>
        <w:t>Specific migration (2)</w:t>
      </w:r>
    </w:p>
    <w:p w:rsidRPr="00BE723A" w:rsidR="0096340F" w:rsidP="0096340F" w:rsidRDefault="0052132D" w14:paraId="319DF63E" w14:textId="48FA772D">
      <w:r w:rsidRPr="00BE723A">
        <w:t>Duni's risk assessment of the product shows that the product contains no monomers or additives subject to restrictions under the plastic regulation 10/2011 and its amendments.</w:t>
      </w:r>
    </w:p>
    <w:p w:rsidRPr="00BE723A" w:rsidR="0052132D" w:rsidP="0096340F" w:rsidRDefault="0052132D" w14:paraId="4BBAD97B" w14:textId="77777777"/>
    <w:p w:rsidRPr="00BE723A" w:rsidR="0096340F" w:rsidP="0096340F" w:rsidRDefault="0096340F" w14:paraId="44E6BB5E" w14:textId="77777777">
      <w:pPr>
        <w:rPr>
          <w:b/>
        </w:rPr>
      </w:pPr>
      <w:r w:rsidRPr="00BE723A">
        <w:rPr>
          <w:b/>
        </w:rPr>
        <w:t>Area of use</w:t>
      </w:r>
    </w:p>
    <w:p w:rsidRPr="00BE723A" w:rsidR="0096340F" w:rsidP="0096340F" w:rsidRDefault="0096340F" w14:paraId="6D101AFD" w14:textId="72506E5E">
      <w:r w:rsidRPr="00BE723A">
        <w:t xml:space="preserve">Based on the migration tests and Declaration of Compliance, the article can be used for </w:t>
      </w:r>
      <w:r w:rsidRPr="00BE723A" w:rsidR="0052132D">
        <w:t xml:space="preserve">all kinds of foods </w:t>
      </w:r>
      <w:r w:rsidRPr="00BE723A">
        <w:t>under the following conditions:</w:t>
      </w:r>
    </w:p>
    <w:p w:rsidRPr="00BE723A" w:rsidR="008D350C" w:rsidP="0096340F" w:rsidRDefault="008D350C" w14:paraId="6484A7B2" w14:textId="77777777"/>
    <w:p w:rsidR="00A24C45" w:rsidP="008D350C" w:rsidRDefault="00A24C45" w14:paraId="2B445B09" w14:textId="5C5E11FE">
      <w:pPr>
        <w:pStyle w:val="ListParagraph"/>
        <w:numPr>
          <w:ilvl w:val="0"/>
          <w:numId w:val="22"/>
        </w:numPr>
        <w:spacing w:before="0"/>
        <w:ind w:left="714" w:hanging="357"/>
      </w:pPr>
      <w:r>
        <w:t>Long term storage in chilled conditions or room temperature</w:t>
      </w:r>
      <w:r w:rsidR="00930616">
        <w:br/>
        <w:t xml:space="preserve">Be aware the trays do not </w:t>
      </w:r>
      <w:r w:rsidRPr="00034F20" w:rsidR="00930616">
        <w:t xml:space="preserve">have lamination on </w:t>
      </w:r>
      <w:r w:rsidR="00930616">
        <w:t xml:space="preserve">the </w:t>
      </w:r>
      <w:r w:rsidRPr="00034F20" w:rsidR="00930616">
        <w:t xml:space="preserve">outside </w:t>
      </w:r>
      <w:r w:rsidR="00930616">
        <w:t>which can impact the sturdiness due to condensation when put in cold conditions for a longer period.</w:t>
      </w:r>
    </w:p>
    <w:p w:rsidRPr="00BE723A" w:rsidR="0096340F" w:rsidP="008D350C" w:rsidRDefault="00BE723A" w14:paraId="737F1499" w14:textId="17D6ECBA">
      <w:pPr>
        <w:pStyle w:val="ListParagraph"/>
        <w:numPr>
          <w:ilvl w:val="0"/>
          <w:numId w:val="22"/>
        </w:numPr>
        <w:spacing w:before="0"/>
        <w:ind w:left="714" w:hanging="357"/>
      </w:pPr>
      <w:r>
        <w:t xml:space="preserve">Warm keeping at </w:t>
      </w:r>
      <w:r w:rsidRPr="00BE723A" w:rsidR="0096340F">
        <w:t xml:space="preserve">70°C for up to 2 h or </w:t>
      </w:r>
      <w:r>
        <w:t>at</w:t>
      </w:r>
      <w:r w:rsidRPr="00BE723A" w:rsidR="0096340F">
        <w:t xml:space="preserve"> 100°C for 15 minutes (hotfill</w:t>
      </w:r>
      <w:r w:rsidRPr="00BE723A" w:rsidR="0096340F">
        <w:rPr>
          <w:rStyle w:val="FootnoteReference"/>
        </w:rPr>
        <w:footnoteReference w:id="1"/>
      </w:r>
      <w:r w:rsidRPr="00BE723A" w:rsidR="0096340F">
        <w:t>)</w:t>
      </w:r>
    </w:p>
    <w:p w:rsidR="00AF172C" w:rsidP="00AF172C" w:rsidRDefault="00AF172C" w14:paraId="5AC280B2" w14:textId="77777777"/>
    <w:p w:rsidR="00A24C45" w:rsidRDefault="00930616" w14:paraId="31655768" w14:textId="3A16975A">
      <w:pPr>
        <w:rPr>
          <w:b/>
          <w:u w:val="single"/>
        </w:rPr>
      </w:pPr>
      <w:r w:rsidRPr="00930616">
        <w:t>Different kinds of food can have an impact on the physical behaviour of the bagasse and cause stains. Duni’s recommendation is for the customer to test their application for their needs.</w:t>
      </w:r>
      <w:r w:rsidR="00A24C45">
        <w:rPr>
          <w:b/>
          <w:u w:val="single"/>
        </w:rPr>
        <w:br w:type="page"/>
      </w:r>
    </w:p>
    <w:p w:rsidRPr="00BE723A" w:rsidR="0096340F" w:rsidP="0096340F" w:rsidRDefault="0096340F" w14:paraId="086CC8C7" w14:textId="51046A0D">
      <w:pPr>
        <w:rPr>
          <w:b/>
          <w:u w:val="single"/>
        </w:rPr>
      </w:pPr>
      <w:r w:rsidRPr="00BE723A">
        <w:rPr>
          <w:b/>
          <w:u w:val="single"/>
        </w:rPr>
        <w:lastRenderedPageBreak/>
        <w:t>Test conditions:</w:t>
      </w:r>
    </w:p>
    <w:p w:rsidRPr="00BE723A" w:rsidR="0096340F" w:rsidP="0096340F" w:rsidRDefault="0096340F" w14:paraId="505F3C9B" w14:textId="77777777">
      <w:r w:rsidRPr="00BE723A">
        <w:t>Migration tests on the article’s material performed by an independent institute showed that under the following test conditions overall migration (see 1.) and specific migration (see 2.; SML) fall considerably below the respective limits given by regulation 10/2011.</w:t>
      </w:r>
    </w:p>
    <w:p w:rsidRPr="00BE723A" w:rsidR="0096340F" w:rsidP="0096340F" w:rsidRDefault="0096340F" w14:paraId="70A4D6A1" w14:textId="77777777">
      <w:pPr>
        <w:rPr>
          <w:i/>
        </w:rPr>
      </w:pPr>
    </w:p>
    <w:p w:rsidRPr="00BE723A" w:rsidR="0096340F" w:rsidP="0096340F" w:rsidRDefault="0096340F" w14:paraId="7ECAD3E6" w14:textId="0210E087">
      <w:pPr>
        <w:rPr>
          <w:i/>
        </w:rPr>
      </w:pPr>
      <w:r w:rsidRPr="00BE723A">
        <w:rPr>
          <w:i/>
        </w:rPr>
        <w:t>Overall migration</w:t>
      </w:r>
      <w:r w:rsidRPr="00BE723A" w:rsidR="00133B42">
        <w:rPr>
          <w:i/>
        </w:rPr>
        <w:t xml:space="preserve"> OM</w:t>
      </w:r>
      <w:r w:rsidR="00A24C45">
        <w:rPr>
          <w:i/>
        </w:rPr>
        <w:t>2</w:t>
      </w:r>
      <w:r w:rsidR="00F876CE">
        <w:rPr>
          <w:rStyle w:val="FootnoteReference"/>
          <w:i/>
        </w:rPr>
        <w:footnoteReference w:id="2"/>
      </w:r>
      <w:r w:rsidRPr="00BE723A">
        <w:rPr>
          <w:i/>
        </w:rPr>
        <w:tab/>
      </w:r>
    </w:p>
    <w:p w:rsidRPr="00BE723A" w:rsidR="0096340F" w:rsidP="0096340F" w:rsidRDefault="0096340F" w14:paraId="463010AC" w14:textId="5DC617D5">
      <w:pPr>
        <w:ind w:left="720" w:firstLine="720"/>
        <w:rPr>
          <w:i/>
        </w:rPr>
      </w:pPr>
      <w:r w:rsidRPr="00BE723A">
        <w:rPr>
          <w:i/>
        </w:rPr>
        <w:t>3% Acetic acid</w:t>
      </w:r>
      <w:r w:rsidRPr="00BE723A">
        <w:rPr>
          <w:i/>
        </w:rPr>
        <w:tab/>
      </w:r>
      <w:r w:rsidRPr="00BE723A">
        <w:rPr>
          <w:i/>
        </w:rPr>
        <w:tab/>
      </w:r>
      <w:r w:rsidR="00A24C45">
        <w:rPr>
          <w:i/>
        </w:rPr>
        <w:t>10 days</w:t>
      </w:r>
      <w:r w:rsidRPr="00BE723A">
        <w:rPr>
          <w:i/>
        </w:rPr>
        <w:t xml:space="preserve"> at </w:t>
      </w:r>
      <w:r w:rsidR="00A24C45">
        <w:rPr>
          <w:i/>
        </w:rPr>
        <w:t>40</w:t>
      </w:r>
      <w:r w:rsidRPr="00BE723A">
        <w:rPr>
          <w:i/>
        </w:rPr>
        <w:t>°C</w:t>
      </w:r>
    </w:p>
    <w:p w:rsidRPr="00BE723A" w:rsidR="0096340F" w:rsidP="0096340F" w:rsidRDefault="0096340F" w14:paraId="3CFC6289" w14:textId="13CEA9D9">
      <w:pPr>
        <w:rPr>
          <w:i/>
        </w:rPr>
      </w:pPr>
      <w:r w:rsidRPr="00BE723A">
        <w:rPr>
          <w:i/>
        </w:rPr>
        <w:tab/>
      </w:r>
      <w:r w:rsidRPr="00BE723A">
        <w:rPr>
          <w:i/>
        </w:rPr>
        <w:tab/>
        <w:t xml:space="preserve">10 % Ethanol </w:t>
      </w:r>
      <w:r w:rsidRPr="00BE723A">
        <w:rPr>
          <w:i/>
        </w:rPr>
        <w:tab/>
      </w:r>
      <w:r w:rsidRPr="00BE723A">
        <w:rPr>
          <w:i/>
        </w:rPr>
        <w:tab/>
      </w:r>
      <w:r w:rsidR="00A24C45">
        <w:rPr>
          <w:i/>
        </w:rPr>
        <w:t>10 days</w:t>
      </w:r>
      <w:r w:rsidRPr="00BE723A" w:rsidR="00A24C45">
        <w:rPr>
          <w:i/>
        </w:rPr>
        <w:t xml:space="preserve"> at </w:t>
      </w:r>
      <w:r w:rsidR="00A24C45">
        <w:rPr>
          <w:i/>
        </w:rPr>
        <w:t>40</w:t>
      </w:r>
      <w:r w:rsidRPr="00BE723A" w:rsidR="00A24C45">
        <w:rPr>
          <w:i/>
        </w:rPr>
        <w:t>°C</w:t>
      </w:r>
    </w:p>
    <w:p w:rsidR="00A24C45" w:rsidP="0096340F" w:rsidRDefault="0096340F" w14:paraId="072445D2" w14:textId="1EDF6796">
      <w:pPr>
        <w:rPr>
          <w:i/>
        </w:rPr>
      </w:pPr>
      <w:r w:rsidRPr="00BE723A">
        <w:rPr>
          <w:i/>
        </w:rPr>
        <w:tab/>
      </w:r>
      <w:r w:rsidRPr="00BE723A">
        <w:rPr>
          <w:i/>
        </w:rPr>
        <w:tab/>
      </w:r>
      <w:r w:rsidR="00930616">
        <w:rPr>
          <w:i/>
        </w:rPr>
        <w:t>Vegetable oil</w:t>
      </w:r>
      <w:r w:rsidRPr="00BE723A">
        <w:rPr>
          <w:i/>
        </w:rPr>
        <w:tab/>
      </w:r>
      <w:r w:rsidRPr="00BE723A">
        <w:rPr>
          <w:i/>
        </w:rPr>
        <w:tab/>
      </w:r>
      <w:r w:rsidR="00A24C45">
        <w:rPr>
          <w:i/>
        </w:rPr>
        <w:t>10 days</w:t>
      </w:r>
      <w:r w:rsidRPr="00BE723A" w:rsidR="00A24C45">
        <w:rPr>
          <w:i/>
        </w:rPr>
        <w:t xml:space="preserve"> at </w:t>
      </w:r>
      <w:r w:rsidR="00A24C45">
        <w:rPr>
          <w:i/>
        </w:rPr>
        <w:t>40</w:t>
      </w:r>
      <w:r w:rsidRPr="00BE723A" w:rsidR="00A24C45">
        <w:rPr>
          <w:i/>
        </w:rPr>
        <w:t xml:space="preserve">°C </w:t>
      </w:r>
    </w:p>
    <w:p w:rsidR="00B633D6" w:rsidP="00A24C45" w:rsidRDefault="00B633D6" w14:paraId="7A2B571A" w14:textId="64E714E1">
      <w:pPr>
        <w:rPr>
          <w:i/>
        </w:rPr>
      </w:pPr>
    </w:p>
    <w:p w:rsidRPr="00BE723A" w:rsidR="00B633D6" w:rsidP="0096340F" w:rsidRDefault="00B633D6" w14:paraId="50900343" w14:textId="77777777"/>
    <w:p w:rsidRPr="00BE723A" w:rsidR="0096340F" w:rsidP="0096340F" w:rsidRDefault="0096340F" w14:paraId="428AB75D" w14:textId="36144884">
      <w:r w:rsidRPr="00BE723A">
        <w:t>The ratio</w:t>
      </w:r>
      <w:r w:rsidR="00A24C45">
        <w:t xml:space="preserve"> of surface area to volume is </w:t>
      </w:r>
      <w:r w:rsidR="00930616">
        <w:t>6</w:t>
      </w:r>
      <w:r w:rsidR="00A24C45">
        <w:t xml:space="preserve"> </w:t>
      </w:r>
      <w:r w:rsidRPr="00BE723A">
        <w:t>dm²/kg.</w:t>
      </w:r>
    </w:p>
    <w:p w:rsidRPr="00BE723A" w:rsidR="0096340F" w:rsidP="0096340F" w:rsidRDefault="0096340F" w14:paraId="5EA945D2" w14:textId="77777777"/>
    <w:p w:rsidR="000F4739" w:rsidP="00B633D6" w:rsidRDefault="000F4739" w14:paraId="1DF7A0D2" w14:textId="77777777"/>
    <w:p w:rsidR="00B633D6" w:rsidP="00B633D6" w:rsidRDefault="00B633D6" w14:paraId="153DCADC" w14:textId="3973790C">
      <w:r>
        <w:t>No substances of dual use are present in the product.</w:t>
      </w:r>
    </w:p>
    <w:p w:rsidR="00B633D6" w:rsidP="0096340F" w:rsidRDefault="00B633D6" w14:paraId="3C04C896" w14:textId="77777777"/>
    <w:p w:rsidRPr="00BE723A" w:rsidR="0096340F" w:rsidP="0096340F" w:rsidRDefault="0096340F" w14:paraId="512F2B3A" w14:textId="2403ACB1">
      <w:r w:rsidRPr="00BE723A">
        <w:t>The product does not contain any functional barrier.</w:t>
      </w:r>
    </w:p>
    <w:p w:rsidRPr="00BE723A" w:rsidR="0096340F" w:rsidP="0096340F" w:rsidRDefault="0096340F" w14:paraId="199A2BA3" w14:textId="77777777"/>
    <w:p w:rsidR="0096340F" w:rsidP="0096340F" w:rsidRDefault="0096340F" w14:paraId="4A88BE57" w14:textId="606FD9C2">
      <w:r w:rsidRPr="00BE723A">
        <w:t xml:space="preserve">According to the document in our possession, Primary Aromatic Amines are below 10 </w:t>
      </w:r>
      <w:r w:rsidR="000F4739">
        <w:t>pp</w:t>
      </w:r>
      <w:r w:rsidRPr="00BE723A">
        <w:t>b.</w:t>
      </w:r>
    </w:p>
    <w:p w:rsidRPr="00BE723A" w:rsidR="000F4739" w:rsidP="0096340F" w:rsidRDefault="000F4739" w14:paraId="64EF2439" w14:textId="77777777"/>
    <w:p w:rsidRPr="00BE723A" w:rsidR="0096340F" w:rsidP="0096340F" w:rsidRDefault="0096340F" w14:paraId="7AFAFD4C" w14:textId="77777777"/>
    <w:p w:rsidRPr="00BE723A" w:rsidR="0096340F" w:rsidP="0096340F" w:rsidRDefault="0096340F" w14:paraId="09D449D1" w14:textId="77777777">
      <w:r w:rsidRPr="00BE723A">
        <w:t xml:space="preserve">Please be advised that Duni AB does not add anything into the product. </w:t>
      </w:r>
    </w:p>
    <w:p w:rsidRPr="00BE723A" w:rsidR="0096340F" w:rsidP="0096340F" w:rsidRDefault="0096340F" w14:paraId="30209E7C" w14:textId="77777777"/>
    <w:p w:rsidRPr="00BE723A" w:rsidR="0096340F" w:rsidP="0096340F" w:rsidRDefault="0096340F" w14:paraId="6E6CC06E" w14:textId="438014B7">
      <w:r w:rsidRPr="00BE723A">
        <w:t>This document of compliance is based on:</w:t>
      </w:r>
    </w:p>
    <w:p w:rsidRPr="00BE723A" w:rsidR="0096340F" w:rsidP="0096340F" w:rsidRDefault="000F4739" w14:paraId="5D1F1D71" w14:textId="172FB135">
      <w:r>
        <w:t xml:space="preserve">- </w:t>
      </w:r>
      <w:r w:rsidRPr="00BE723A" w:rsidR="0096340F">
        <w:t>Documentation from suppliers</w:t>
      </w:r>
    </w:p>
    <w:p w:rsidR="0096340F" w:rsidP="0096340F" w:rsidRDefault="000F4739" w14:paraId="24DB2F9E" w14:textId="1BADEBE3">
      <w:r>
        <w:t xml:space="preserve">- </w:t>
      </w:r>
      <w:r w:rsidRPr="00BE723A" w:rsidR="0096340F">
        <w:t>Global migration test</w:t>
      </w:r>
    </w:p>
    <w:p w:rsidR="00F876CE" w:rsidP="0096340F" w:rsidRDefault="00F876CE" w14:paraId="097EDAED" w14:textId="62A175B6"/>
    <w:p w:rsidRPr="00BE723A" w:rsidR="0096340F" w:rsidP="0096340F" w:rsidRDefault="0096340F" w14:paraId="340AE089" w14:textId="77777777"/>
    <w:p w:rsidRPr="00BE723A" w:rsidR="0096340F" w:rsidP="0096340F" w:rsidRDefault="0096340F" w14:paraId="2054AEA7" w14:textId="77777777"/>
    <w:p w:rsidRPr="00BE723A" w:rsidR="009C0BD3" w:rsidP="0096340F" w:rsidRDefault="0096340F" w14:paraId="5AC33379" w14:textId="4F534BA0">
      <w:r w:rsidRPr="00BE723A">
        <w:t>This document was issued electronically and is therefore valid without signature.</w:t>
      </w:r>
    </w:p>
    <w:sectPr w:rsidRPr="00BE723A" w:rsidR="009C0BD3" w:rsidSect="007342C3">
      <w:headerReference w:type="default" r:id="rId8"/>
      <w:footerReference w:type="default" r:id="rId9"/>
      <w:headerReference w:type="first" r:id="rId10"/>
      <w:footerReference w:type="first" r:id="rId11"/>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BAD2C" w14:textId="77777777" w:rsidR="0096340F" w:rsidRPr="00782350" w:rsidRDefault="0096340F" w:rsidP="00782350">
      <w:pPr>
        <w:pStyle w:val="Heading3"/>
        <w:spacing w:before="0"/>
        <w:rPr>
          <w:rFonts w:ascii="Times New Roman" w:eastAsia="Times New Roman" w:hAnsi="Times New Roman"/>
          <w:bCs w:val="0"/>
        </w:rPr>
      </w:pPr>
      <w:r>
        <w:separator/>
      </w:r>
    </w:p>
  </w:endnote>
  <w:endnote w:type="continuationSeparator" w:id="0">
    <w:p w14:paraId="7FE207B7" w14:textId="77777777" w:rsidR="0096340F" w:rsidRPr="00782350" w:rsidRDefault="0096340F"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F911EB3" w14:textId="77777777" w:rsidTr="00A67C84">
      <w:trPr>
        <w:trHeight w:val="333"/>
      </w:trPr>
      <w:tc>
        <w:tcPr>
          <w:tcW w:w="7836" w:type="dxa"/>
          <w:shd w:val="clear" w:color="auto" w:fill="auto"/>
        </w:tcPr>
        <w:p w14:paraId="54AADE88" w14:textId="77777777" w:rsidR="00A67C84" w:rsidRPr="00B74F61" w:rsidRDefault="00A67C84" w:rsidP="00154D3E">
          <w:pPr>
            <w:pStyle w:val="Footer"/>
            <w:rPr>
              <w:lang w:val="sv-SE"/>
            </w:rPr>
          </w:pPr>
          <w:bookmarkStart w:id="1" w:name="xxPageNo" w:colFirst="1" w:colLast="1"/>
        </w:p>
        <w:p w14:paraId="3A27E25F" w14:textId="77777777" w:rsidR="00A67C84" w:rsidRPr="00A67C84" w:rsidRDefault="00A67C84" w:rsidP="00154D3E">
          <w:pPr>
            <w:pStyle w:val="Footer"/>
            <w:rPr>
              <w:lang w:val="sv-SE"/>
            </w:rPr>
          </w:pPr>
        </w:p>
      </w:tc>
      <w:tc>
        <w:tcPr>
          <w:tcW w:w="935" w:type="dxa"/>
          <w:shd w:val="clear" w:color="auto" w:fill="auto"/>
          <w:vAlign w:val="bottom"/>
        </w:tcPr>
        <w:p w14:paraId="27241D9F" w14:textId="77777777" w:rsidR="00A67C84" w:rsidRPr="00B74F61" w:rsidRDefault="0096340F" w:rsidP="00154D3E">
          <w:pPr>
            <w:pStyle w:val="Footer"/>
            <w:jc w:val="right"/>
          </w:pPr>
          <w:r>
            <w:fldChar w:fldCharType="begin"/>
          </w:r>
          <w:r>
            <w:instrText xml:space="preserve"> PAGE \* MERGEFORMAT </w:instrText>
          </w:r>
          <w:r>
            <w:fldChar w:fldCharType="separate"/>
          </w:r>
          <w:r>
            <w:rPr>
              <w:noProof/>
            </w:rPr>
            <w:t>2</w:t>
          </w:r>
          <w:r>
            <w:fldChar w:fldCharType="end"/>
          </w:r>
          <w:r>
            <w:t xml:space="preserve"> (</w:t>
          </w:r>
          <w:fldSimple w:instr=" NUMPAGES \* MERGEFORMAT ">
            <w:r>
              <w:rPr>
                <w:noProof/>
              </w:rPr>
              <w:t>3</w:t>
            </w:r>
          </w:fldSimple>
          <w:r>
            <w:t>)</w:t>
          </w:r>
        </w:p>
      </w:tc>
    </w:tr>
  </w:tbl>
  <w:bookmarkEnd w:id="1"/>
  <w:p w14:paraId="6D538CDF"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52D403DA" wp14:editId="2AA495BE">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3039A" w14:textId="3FFD92B7"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D20FEB">
                            <w:rPr>
                              <w:noProof/>
                              <w:color w:val="808080" w:themeColor="background2" w:themeShade="80"/>
                              <w:sz w:val="16"/>
                              <w:szCs w:val="16"/>
                            </w:rPr>
                            <w:t>800775 Bagasse_ lam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403DA"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79F3039A" w14:textId="3FFD92B7"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D20FEB">
                      <w:rPr>
                        <w:noProof/>
                        <w:color w:val="808080" w:themeColor="background2" w:themeShade="80"/>
                        <w:sz w:val="16"/>
                        <w:szCs w:val="16"/>
                      </w:rPr>
                      <w:t>800775 Bagasse_ lam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6" w:type="dxa"/>
      <w:tblCellMar>
        <w:left w:w="0" w:type="dxa"/>
        <w:right w:w="0" w:type="dxa"/>
      </w:tblCellMar>
      <w:tblLook w:val="04A0" w:firstRow="1" w:lastRow="0" w:firstColumn="1" w:lastColumn="0" w:noHBand="0" w:noVBand="1"/>
    </w:tblPr>
    <w:tblGrid>
      <w:gridCol w:w="7836"/>
      <w:gridCol w:w="935"/>
      <w:gridCol w:w="935"/>
    </w:tblGrid>
    <w:tr w:rsidR="0096340F" w:rsidRPr="004D07E6" w14:paraId="2D210244" w14:textId="77777777" w:rsidTr="0096340F">
      <w:tc>
        <w:tcPr>
          <w:tcW w:w="7836" w:type="dxa"/>
          <w:shd w:val="clear" w:color="auto" w:fill="auto"/>
        </w:tcPr>
        <w:p w14:paraId="4B13D8B0" w14:textId="77777777" w:rsidR="0096340F" w:rsidRPr="00B74F61" w:rsidRDefault="0096340F" w:rsidP="00154D3E">
          <w:pPr>
            <w:pStyle w:val="Footer"/>
            <w:rPr>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36"/>
          </w:tblGrid>
          <w:tr w:rsidR="0096340F" w:rsidRPr="0096340F" w14:paraId="44B0C5F4" w14:textId="77777777" w:rsidTr="0096340F">
            <w:tc>
              <w:tcPr>
                <w:tcW w:w="7836" w:type="dxa"/>
                <w:shd w:val="clear" w:color="auto" w:fill="auto"/>
              </w:tcPr>
              <w:p w14:paraId="626B2D2B" w14:textId="0540D4BC" w:rsidR="0096340F" w:rsidRPr="0096340F" w:rsidRDefault="0096340F" w:rsidP="0096340F">
                <w:pPr>
                  <w:pStyle w:val="Footer"/>
                  <w:rPr>
                    <w:lang w:val="it-IT"/>
                  </w:rPr>
                </w:pPr>
                <w:bookmarkStart w:id="2" w:name="xxAddress"/>
                <w:bookmarkEnd w:id="2"/>
              </w:p>
            </w:tc>
          </w:tr>
        </w:tbl>
        <w:p w14:paraId="4CA6FABB" w14:textId="77777777" w:rsidR="0096340F" w:rsidRPr="0096340F" w:rsidRDefault="0096340F" w:rsidP="00154D3E">
          <w:pPr>
            <w:pStyle w:val="Footer"/>
            <w:rPr>
              <w:lang w:val="it-IT"/>
            </w:rPr>
          </w:pPr>
          <w:r>
            <w:rPr>
              <w:noProof/>
              <w:lang w:val="sv-SE"/>
            </w:rPr>
            <mc:AlternateContent>
              <mc:Choice Requires="wps">
                <w:drawing>
                  <wp:anchor distT="0" distB="0" distL="114300" distR="114300" simplePos="0" relativeHeight="251667456" behindDoc="0" locked="0" layoutInCell="1" allowOverlap="1" wp14:anchorId="37ABFEBF" wp14:editId="5C58A60C">
                    <wp:simplePos x="0" y="0"/>
                    <wp:positionH relativeFrom="column">
                      <wp:posOffset>2540</wp:posOffset>
                    </wp:positionH>
                    <wp:positionV relativeFrom="paragraph">
                      <wp:posOffset>24130</wp:posOffset>
                    </wp:positionV>
                    <wp:extent cx="503555" cy="0"/>
                    <wp:effectExtent l="0" t="0" r="29845" b="25400"/>
                    <wp:wrapNone/>
                    <wp:docPr id="3"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CEB7E5" id="Rak 3"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" strokecolor="black [3213]" strokeweight="1.75pt">
                    <v:stroke endcap="round"/>
                  </v:line>
                </w:pict>
              </mc:Fallback>
            </mc:AlternateContent>
          </w:r>
        </w:p>
        <w:p w14:paraId="3CEDB0A6" w14:textId="77777777" w:rsidR="0096340F" w:rsidRPr="0096340F" w:rsidRDefault="0096340F" w:rsidP="0094175E">
          <w:pPr>
            <w:pStyle w:val="Footer"/>
            <w:rPr>
              <w:spacing w:val="30"/>
              <w:lang w:val="it-IT"/>
            </w:rPr>
          </w:pPr>
          <w:r w:rsidRPr="0096340F">
            <w:rPr>
              <w:b/>
              <w:spacing w:val="30"/>
              <w:lang w:val="it-IT"/>
            </w:rPr>
            <w:t>DUNI GROUP</w:t>
          </w:r>
          <w:r w:rsidRPr="0096340F">
            <w:rPr>
              <w:spacing w:val="30"/>
              <w:lang w:val="it-IT"/>
            </w:rPr>
            <w:t xml:space="preserve"> </w:t>
          </w:r>
        </w:p>
        <w:p w14:paraId="059EAC8C" w14:textId="77777777" w:rsidR="0096340F" w:rsidRPr="0096340F" w:rsidRDefault="0096340F" w:rsidP="0094175E">
          <w:pPr>
            <w:pStyle w:val="Footer"/>
            <w:rPr>
              <w:rFonts w:cs="Calibri"/>
              <w:lang w:val="it-IT"/>
            </w:rPr>
          </w:pPr>
          <w:r w:rsidRPr="0096340F">
            <w:rPr>
              <w:lang w:val="it-IT"/>
            </w:rPr>
            <w:t xml:space="preserve">P.O. Box 237 </w:t>
          </w:r>
          <w:r w:rsidRPr="0096340F">
            <w:rPr>
              <w:rFonts w:cs="Calibri"/>
              <w:lang w:val="it-IT"/>
            </w:rPr>
            <w:t>| SE-201 22 Malmö | Sweden</w:t>
          </w:r>
        </w:p>
        <w:p w14:paraId="334E1AFA" w14:textId="77777777" w:rsidR="0096340F" w:rsidRPr="0096340F" w:rsidRDefault="0096340F" w:rsidP="0094175E">
          <w:pPr>
            <w:pStyle w:val="Footer"/>
            <w:rPr>
              <w:rFonts w:cs="Calibri"/>
              <w:lang w:val="it-IT"/>
            </w:rPr>
          </w:pPr>
          <w:r w:rsidRPr="0096340F">
            <w:rPr>
              <w:rFonts w:cs="Calibri"/>
              <w:lang w:val="it-IT"/>
            </w:rPr>
            <w:t>Phone +46 40 10 62 00 | Telefax +46 40 39 66 30 | Visitors Ubåtshallen, Östra Varvsgatan 9a</w:t>
          </w:r>
        </w:p>
        <w:p w14:paraId="566DB16D" w14:textId="77777777" w:rsidR="0096340F" w:rsidRPr="0096340F" w:rsidRDefault="0096340F" w:rsidP="0094175E">
          <w:pPr>
            <w:pStyle w:val="Footer"/>
            <w:rPr>
              <w:rFonts w:cs="Calibri"/>
              <w:lang w:val="it-IT"/>
            </w:rPr>
          </w:pPr>
          <w:r w:rsidRPr="0096340F">
            <w:rPr>
              <w:rFonts w:cs="Calibri"/>
              <w:lang w:val="it-IT"/>
            </w:rPr>
            <w:t>Org.No. 5565367488 | Reg.Office Malmö | www.dunigroup.com</w:t>
          </w:r>
        </w:p>
      </w:tc>
      <w:tc>
        <w:tcPr>
          <w:tcW w:w="935" w:type="dxa"/>
          <w:shd w:val="clear" w:color="auto" w:fill="auto"/>
          <w:vAlign w:val="bottom"/>
        </w:tcPr>
        <w:p w14:paraId="493C7CD0" w14:textId="77777777" w:rsidR="0096340F" w:rsidRPr="00B74F61" w:rsidRDefault="0096340F" w:rsidP="0096340F">
          <w:pPr>
            <w:pStyle w:val="Footer"/>
            <w:jc w:val="right"/>
          </w:pPr>
          <w:r>
            <w:fldChar w:fldCharType="begin"/>
          </w:r>
          <w:r>
            <w:instrText xml:space="preserve"> PAGE \* MERGEFORMAT </w:instrText>
          </w:r>
          <w:r>
            <w:fldChar w:fldCharType="separate"/>
          </w:r>
          <w:r>
            <w:rPr>
              <w:noProof/>
            </w:rPr>
            <w:t>1</w:t>
          </w:r>
          <w:r>
            <w:fldChar w:fldCharType="end"/>
          </w:r>
          <w:r>
            <w:t xml:space="preserve"> (</w:t>
          </w:r>
          <w:fldSimple w:instr=" NUMPAGES \* MERGEFORMAT ">
            <w:r>
              <w:rPr>
                <w:noProof/>
              </w:rPr>
              <w:t>3</w:t>
            </w:r>
          </w:fldSimple>
          <w:r>
            <w:t>)</w:t>
          </w:r>
        </w:p>
      </w:tc>
      <w:tc>
        <w:tcPr>
          <w:tcW w:w="935" w:type="dxa"/>
        </w:tcPr>
        <w:p w14:paraId="308D05B7" w14:textId="77777777" w:rsidR="0096340F" w:rsidRDefault="0096340F" w:rsidP="00154D3E">
          <w:pPr>
            <w:pStyle w:val="Footer"/>
            <w:jc w:val="right"/>
            <w:rPr>
              <w:lang w:val="en-US"/>
            </w:rPr>
          </w:pPr>
        </w:p>
      </w:tc>
    </w:tr>
  </w:tbl>
  <w:p w14:paraId="6660BACD"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FE71132" wp14:editId="6E8B882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7C536" w14:textId="565330B0"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D20FEB">
                            <w:rPr>
                              <w:noProof/>
                              <w:color w:val="808080" w:themeColor="background2" w:themeShade="80"/>
                              <w:sz w:val="16"/>
                              <w:szCs w:val="16"/>
                            </w:rPr>
                            <w:t>800775 Bagasse_ lam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71132"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3527C536" w14:textId="565330B0"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D20FEB">
                      <w:rPr>
                        <w:noProof/>
                        <w:color w:val="808080" w:themeColor="background2" w:themeShade="80"/>
                        <w:sz w:val="16"/>
                        <w:szCs w:val="16"/>
                      </w:rPr>
                      <w:t>800775 Bagasse_ lam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F9900" w14:textId="77777777" w:rsidR="0096340F" w:rsidRPr="00782350" w:rsidRDefault="0096340F" w:rsidP="00782350">
      <w:pPr>
        <w:pStyle w:val="Heading3"/>
        <w:spacing w:before="0"/>
        <w:rPr>
          <w:rFonts w:ascii="Times New Roman" w:eastAsia="Times New Roman" w:hAnsi="Times New Roman"/>
          <w:bCs w:val="0"/>
        </w:rPr>
      </w:pPr>
      <w:r>
        <w:separator/>
      </w:r>
    </w:p>
  </w:footnote>
  <w:footnote w:type="continuationSeparator" w:id="0">
    <w:p w14:paraId="38C64A62" w14:textId="77777777" w:rsidR="0096340F" w:rsidRPr="00782350" w:rsidRDefault="0096340F" w:rsidP="00782350">
      <w:pPr>
        <w:pStyle w:val="Heading3"/>
        <w:spacing w:before="0"/>
        <w:rPr>
          <w:rFonts w:ascii="Times New Roman" w:eastAsia="Times New Roman" w:hAnsi="Times New Roman"/>
          <w:bCs w:val="0"/>
        </w:rPr>
      </w:pPr>
      <w:r>
        <w:continuationSeparator/>
      </w:r>
    </w:p>
  </w:footnote>
  <w:footnote w:id="1">
    <w:p w14:paraId="341BA311" w14:textId="77777777" w:rsidR="0096340F" w:rsidRPr="00F876CE" w:rsidRDefault="0096340F" w:rsidP="0096340F">
      <w:pPr>
        <w:pStyle w:val="FootnoteText"/>
      </w:pPr>
      <w:r w:rsidRPr="00F876CE">
        <w:rPr>
          <w:rStyle w:val="FootnoteReference"/>
        </w:rPr>
        <w:footnoteRef/>
      </w:r>
      <w:r w:rsidRPr="00F876CE">
        <w:t xml:space="preserve"> Definition from COMMISSION REGULATION (EU) 2016/1416: “</w:t>
      </w:r>
      <w:proofErr w:type="gramStart"/>
      <w:r w:rsidRPr="00F876CE">
        <w:rPr>
          <w:i/>
        </w:rPr>
        <w:t>hot-fill</w:t>
      </w:r>
      <w:proofErr w:type="gramEnd"/>
      <w:r w:rsidRPr="00F876CE">
        <w:t>” means the filling of any article with a food with a temperature not exceeding 100 °C at the moment of filling, after which the food cools down to 50 °C or below within 60 minutes, or to 30 °C or below within 150 minutes.</w:t>
      </w:r>
    </w:p>
  </w:footnote>
  <w:footnote w:id="2">
    <w:p w14:paraId="728FCAA5" w14:textId="4D124596" w:rsidR="00F876CE" w:rsidRPr="00F876CE" w:rsidRDefault="00F876CE">
      <w:pPr>
        <w:pStyle w:val="FootnoteText"/>
      </w:pPr>
      <w:r w:rsidRPr="00F876CE">
        <w:rPr>
          <w:rStyle w:val="FootnoteReference"/>
        </w:rPr>
        <w:footnoteRef/>
      </w:r>
      <w:r w:rsidRPr="00F876CE">
        <w:t xml:space="preserve"> OM</w:t>
      </w:r>
      <w:r w:rsidR="00A24C45">
        <w:t>2</w:t>
      </w:r>
      <w:r w:rsidRPr="00F876CE">
        <w:t xml:space="preserve"> </w:t>
      </w:r>
      <w:r w:rsidR="00A24C45">
        <w:t>s</w:t>
      </w:r>
      <w:r w:rsidRPr="00F876CE">
        <w:t xml:space="preserve">tandardised testing conditions corresponds to </w:t>
      </w:r>
      <w:r w:rsidR="00A24C45">
        <w:t>a</w:t>
      </w:r>
      <w:r w:rsidR="00A24C45" w:rsidRPr="00A24C45">
        <w:t xml:space="preserve">ny </w:t>
      </w:r>
      <w:proofErr w:type="gramStart"/>
      <w:r w:rsidR="00A24C45" w:rsidRPr="00A24C45">
        <w:t>long term</w:t>
      </w:r>
      <w:proofErr w:type="gramEnd"/>
      <w:r w:rsidR="00A24C45" w:rsidRPr="00A24C45">
        <w:t xml:space="preserve"> storage at room temperature or below, including heating up to 70 °C for up to 2 hours, or heating up to 100 °C for up to 15 minutes</w:t>
      </w:r>
      <w:r w:rsidR="00A24C45">
        <w:t xml:space="preserve"> as</w:t>
      </w:r>
      <w:r w:rsidRPr="00F876CE">
        <w:t xml:space="preserve"> defined in Annex V, Chapter 3, table 3 in </w:t>
      </w:r>
      <w:r w:rsidR="000F4739" w:rsidRPr="00F876CE">
        <w:t>COMMISSION REGULATION (EU) No</w:t>
      </w:r>
      <w:r w:rsidRPr="00F876CE">
        <w:t xml:space="preserve"> 10/2011 </w:t>
      </w:r>
      <w:r w:rsidR="000F4739" w:rsidRPr="00F876CE">
        <w:t>on plastic</w:t>
      </w:r>
      <w:r w:rsidR="000F4739">
        <w:t xml:space="preserve"> </w:t>
      </w:r>
      <w:r w:rsidRPr="00F876CE">
        <w:t>materials and articles intended to come into contact with food.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DE33D2C"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2D3E5C6E" w14:textId="77777777" w:rsidTr="00D01F76">
            <w:trPr>
              <w:trHeight w:val="488"/>
            </w:trPr>
            <w:tc>
              <w:tcPr>
                <w:tcW w:w="4462" w:type="dxa"/>
                <w:vMerge w:val="restart"/>
                <w:shd w:val="clear" w:color="auto" w:fill="auto"/>
              </w:tcPr>
              <w:p w14:paraId="112906B7" w14:textId="77777777" w:rsidR="001E4F0F" w:rsidRDefault="001E4F0F" w:rsidP="00D01F76">
                <w:r>
                  <w:rPr>
                    <w:noProof/>
                    <w:lang w:val="sv-SE" w:eastAsia="sv-SE"/>
                  </w:rPr>
                  <w:drawing>
                    <wp:inline distT="0" distB="0" distL="0" distR="0" wp14:anchorId="456DEFF5" wp14:editId="259B5336">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6DF36388" w14:textId="77777777" w:rsidR="001E4F0F" w:rsidRDefault="001E4F0F" w:rsidP="00D01F76">
                <w:pPr>
                  <w:pStyle w:val="Header"/>
                </w:pPr>
              </w:p>
            </w:tc>
          </w:tr>
          <w:tr w:rsidR="001E4F0F" w14:paraId="4AF3A4C5" w14:textId="77777777" w:rsidTr="00D01F76">
            <w:trPr>
              <w:trHeight w:val="358"/>
            </w:trPr>
            <w:tc>
              <w:tcPr>
                <w:tcW w:w="4462" w:type="dxa"/>
                <w:vMerge/>
                <w:shd w:val="clear" w:color="auto" w:fill="auto"/>
              </w:tcPr>
              <w:p w14:paraId="4C6CC3E6" w14:textId="77777777" w:rsidR="001E4F0F" w:rsidRDefault="001E4F0F" w:rsidP="00D01F76">
                <w:pPr>
                  <w:rPr>
                    <w:noProof/>
                  </w:rPr>
                </w:pPr>
              </w:p>
            </w:tc>
            <w:tc>
              <w:tcPr>
                <w:tcW w:w="3476" w:type="dxa"/>
                <w:shd w:val="clear" w:color="auto" w:fill="auto"/>
              </w:tcPr>
              <w:p w14:paraId="03A42387" w14:textId="77777777" w:rsidR="001E4F0F" w:rsidRDefault="001E4F0F" w:rsidP="00D01F76">
                <w:pPr>
                  <w:pStyle w:val="Header"/>
                </w:pPr>
              </w:p>
            </w:tc>
          </w:tr>
        </w:tbl>
        <w:p w14:paraId="0004F249" w14:textId="77777777" w:rsidR="00D91429" w:rsidRDefault="00D91429" w:rsidP="00203436"/>
      </w:tc>
      <w:tc>
        <w:tcPr>
          <w:tcW w:w="3475" w:type="dxa"/>
        </w:tcPr>
        <w:p w14:paraId="58CF9064" w14:textId="77777777" w:rsidR="00D91429" w:rsidRDefault="00D91429" w:rsidP="00203436">
          <w:pPr>
            <w:pStyle w:val="Sidhuvudfrstasida"/>
            <w:spacing w:before="140"/>
          </w:pPr>
        </w:p>
      </w:tc>
    </w:tr>
    <w:tr w:rsidR="00D91429" w14:paraId="50464677" w14:textId="77777777" w:rsidTr="00D91429">
      <w:trPr>
        <w:trHeight w:val="358"/>
      </w:trPr>
      <w:tc>
        <w:tcPr>
          <w:tcW w:w="4463" w:type="dxa"/>
          <w:vMerge/>
        </w:tcPr>
        <w:p w14:paraId="01AE9775" w14:textId="77777777" w:rsidR="00D91429" w:rsidRDefault="00D91429" w:rsidP="00203436">
          <w:pPr>
            <w:rPr>
              <w:noProof/>
            </w:rPr>
          </w:pPr>
        </w:p>
      </w:tc>
      <w:tc>
        <w:tcPr>
          <w:tcW w:w="3475" w:type="dxa"/>
        </w:tcPr>
        <w:p w14:paraId="21F50825" w14:textId="77777777" w:rsidR="00D91429" w:rsidRDefault="00D91429" w:rsidP="00203436">
          <w:pPr>
            <w:pStyle w:val="Sidhuvudfrstasida"/>
          </w:pPr>
        </w:p>
      </w:tc>
    </w:tr>
  </w:tbl>
  <w:p w14:paraId="330A179A"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5ED13CFE"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66B00E33" w14:textId="77777777" w:rsidTr="00D01F76">
            <w:trPr>
              <w:trHeight w:val="488"/>
            </w:trPr>
            <w:tc>
              <w:tcPr>
                <w:tcW w:w="4462" w:type="dxa"/>
                <w:vMerge w:val="restart"/>
                <w:shd w:val="clear" w:color="auto" w:fill="auto"/>
              </w:tcPr>
              <w:p w14:paraId="5381AC13" w14:textId="77777777" w:rsidR="001E4F0F" w:rsidRDefault="001E4F0F" w:rsidP="00D01F76">
                <w:r>
                  <w:rPr>
                    <w:noProof/>
                    <w:lang w:val="sv-SE" w:eastAsia="sv-SE"/>
                  </w:rPr>
                  <w:drawing>
                    <wp:inline distT="0" distB="0" distL="0" distR="0" wp14:anchorId="071161CF" wp14:editId="40E1F62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30B33975" w14:textId="77777777" w:rsidR="001E4F0F" w:rsidRDefault="001E4F0F" w:rsidP="00D01F76">
                <w:pPr>
                  <w:pStyle w:val="Header"/>
                </w:pPr>
              </w:p>
            </w:tc>
          </w:tr>
          <w:tr w:rsidR="001E4F0F" w14:paraId="35043795" w14:textId="77777777" w:rsidTr="00D01F76">
            <w:trPr>
              <w:trHeight w:val="358"/>
            </w:trPr>
            <w:tc>
              <w:tcPr>
                <w:tcW w:w="4462" w:type="dxa"/>
                <w:vMerge/>
                <w:shd w:val="clear" w:color="auto" w:fill="auto"/>
              </w:tcPr>
              <w:p w14:paraId="0B1DAC6C" w14:textId="77777777" w:rsidR="001E4F0F" w:rsidRDefault="001E4F0F" w:rsidP="00D01F76">
                <w:pPr>
                  <w:rPr>
                    <w:noProof/>
                  </w:rPr>
                </w:pPr>
              </w:p>
            </w:tc>
            <w:tc>
              <w:tcPr>
                <w:tcW w:w="3476" w:type="dxa"/>
                <w:shd w:val="clear" w:color="auto" w:fill="auto"/>
              </w:tcPr>
              <w:p w14:paraId="0C6C624F" w14:textId="77777777" w:rsidR="001E4F0F" w:rsidRDefault="001E4F0F" w:rsidP="00D01F76">
                <w:pPr>
                  <w:pStyle w:val="Header"/>
                </w:pPr>
              </w:p>
            </w:tc>
          </w:tr>
        </w:tbl>
        <w:p w14:paraId="7DD52285" w14:textId="77777777" w:rsidR="00D91429" w:rsidRDefault="00D91429" w:rsidP="004D07E6"/>
      </w:tc>
      <w:tc>
        <w:tcPr>
          <w:tcW w:w="3476" w:type="dxa"/>
        </w:tcPr>
        <w:p w14:paraId="74015D5F" w14:textId="77777777" w:rsidR="00930616" w:rsidRDefault="0096340F" w:rsidP="0096340F">
          <w:pPr>
            <w:pStyle w:val="Header"/>
            <w:jc w:val="right"/>
          </w:pPr>
          <w:r>
            <w:t xml:space="preserve">Issued: </w:t>
          </w:r>
          <w:r w:rsidR="00061FE1">
            <w:t>202</w:t>
          </w:r>
          <w:r w:rsidR="00930616">
            <w:t>4-01-16</w:t>
          </w:r>
        </w:p>
        <w:p w14:paraId="59004303" w14:textId="0730BE4E" w:rsidR="0096340F" w:rsidRDefault="0096340F" w:rsidP="0096340F">
          <w:pPr>
            <w:pStyle w:val="Header"/>
            <w:jc w:val="right"/>
          </w:pPr>
          <w:r>
            <w:t>Ver. 01</w:t>
          </w:r>
        </w:p>
        <w:p w14:paraId="749A4EE2" w14:textId="77777777" w:rsidR="00D91429" w:rsidRDefault="00D91429" w:rsidP="00781947">
          <w:pPr>
            <w:pStyle w:val="Header"/>
          </w:pPr>
        </w:p>
      </w:tc>
    </w:tr>
    <w:tr w:rsidR="00D91429" w14:paraId="5244F289" w14:textId="77777777" w:rsidTr="00D91429">
      <w:trPr>
        <w:trHeight w:val="358"/>
      </w:trPr>
      <w:tc>
        <w:tcPr>
          <w:tcW w:w="4462" w:type="dxa"/>
          <w:vMerge/>
        </w:tcPr>
        <w:p w14:paraId="1C1DD715" w14:textId="77777777" w:rsidR="00D91429" w:rsidRDefault="00D91429" w:rsidP="00B77595">
          <w:pPr>
            <w:rPr>
              <w:noProof/>
            </w:rPr>
          </w:pPr>
        </w:p>
      </w:tc>
      <w:tc>
        <w:tcPr>
          <w:tcW w:w="3476" w:type="dxa"/>
        </w:tcPr>
        <w:p w14:paraId="3FD10F4E" w14:textId="77777777" w:rsidR="00D91429" w:rsidRDefault="00D91429" w:rsidP="00781947">
          <w:pPr>
            <w:pStyle w:val="Header"/>
          </w:pPr>
        </w:p>
      </w:tc>
    </w:tr>
  </w:tbl>
  <w:p w14:paraId="3A194B62"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3003AEC"/>
    <w:multiLevelType w:val="hybridMultilevel"/>
    <w:tmpl w:val="6EE812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A37D3"/>
    <w:multiLevelType w:val="multilevel"/>
    <w:tmpl w:val="ADDA3150"/>
    <w:numStyleLink w:val="CompanyListBullet"/>
  </w:abstractNum>
  <w:abstractNum w:abstractNumId="5"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6655CB9"/>
    <w:multiLevelType w:val="multilevel"/>
    <w:tmpl w:val="ADDA3150"/>
    <w:numStyleLink w:val="CompanyListBullet"/>
  </w:abstractNum>
  <w:abstractNum w:abstractNumId="8" w15:restartNumberingAfterBreak="0">
    <w:nsid w:val="4A9171D1"/>
    <w:multiLevelType w:val="multilevel"/>
    <w:tmpl w:val="2DE07950"/>
    <w:numStyleLink w:val="CompanyList"/>
  </w:abstractNum>
  <w:abstractNum w:abstractNumId="9" w15:restartNumberingAfterBreak="0">
    <w:nsid w:val="4B490136"/>
    <w:multiLevelType w:val="hybridMultilevel"/>
    <w:tmpl w:val="66623A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1B302BD"/>
    <w:multiLevelType w:val="multilevel"/>
    <w:tmpl w:val="ADDA3150"/>
    <w:numStyleLink w:val="CompanyListBullet"/>
  </w:abstractNum>
  <w:abstractNum w:abstractNumId="11" w15:restartNumberingAfterBreak="0">
    <w:nsid w:val="57D96724"/>
    <w:multiLevelType w:val="multilevel"/>
    <w:tmpl w:val="2DE07950"/>
    <w:numStyleLink w:val="CompanyList"/>
  </w:abstractNum>
  <w:abstractNum w:abstractNumId="12"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num w:numId="1" w16cid:durableId="384644175">
    <w:abstractNumId w:val="1"/>
  </w:num>
  <w:num w:numId="2" w16cid:durableId="202905481">
    <w:abstractNumId w:val="6"/>
  </w:num>
  <w:num w:numId="3" w16cid:durableId="1762792151">
    <w:abstractNumId w:val="12"/>
  </w:num>
  <w:num w:numId="4" w16cid:durableId="859468691">
    <w:abstractNumId w:val="11"/>
  </w:num>
  <w:num w:numId="5" w16cid:durableId="1918712852">
    <w:abstractNumId w:val="2"/>
  </w:num>
  <w:num w:numId="6" w16cid:durableId="302656629">
    <w:abstractNumId w:val="7"/>
  </w:num>
  <w:num w:numId="7" w16cid:durableId="1831559929">
    <w:abstractNumId w:val="4"/>
  </w:num>
  <w:num w:numId="8" w16cid:durableId="328363030">
    <w:abstractNumId w:val="8"/>
  </w:num>
  <w:num w:numId="9" w16cid:durableId="1669559377">
    <w:abstractNumId w:val="10"/>
  </w:num>
  <w:num w:numId="10" w16cid:durableId="2031251061">
    <w:abstractNumId w:val="0"/>
  </w:num>
  <w:num w:numId="11" w16cid:durableId="540938733">
    <w:abstractNumId w:val="6"/>
  </w:num>
  <w:num w:numId="12" w16cid:durableId="862285563">
    <w:abstractNumId w:val="6"/>
  </w:num>
  <w:num w:numId="13" w16cid:durableId="732236363">
    <w:abstractNumId w:val="6"/>
  </w:num>
  <w:num w:numId="14" w16cid:durableId="460852547">
    <w:abstractNumId w:val="6"/>
  </w:num>
  <w:num w:numId="15" w16cid:durableId="87653610">
    <w:abstractNumId w:val="6"/>
  </w:num>
  <w:num w:numId="16" w16cid:durableId="1922250206">
    <w:abstractNumId w:val="6"/>
  </w:num>
  <w:num w:numId="17" w16cid:durableId="528448244">
    <w:abstractNumId w:val="6"/>
  </w:num>
  <w:num w:numId="18" w16cid:durableId="123618876">
    <w:abstractNumId w:val="6"/>
  </w:num>
  <w:num w:numId="19" w16cid:durableId="1363826045">
    <w:abstractNumId w:val="6"/>
  </w:num>
  <w:num w:numId="20" w16cid:durableId="751656639">
    <w:abstractNumId w:val="5"/>
  </w:num>
  <w:num w:numId="21" w16cid:durableId="590357874">
    <w:abstractNumId w:val="9"/>
  </w:num>
  <w:num w:numId="22" w16cid:durableId="90514735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Yes"/>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1FE1"/>
    <w:rsid w:val="00062BD7"/>
    <w:rsid w:val="000642F2"/>
    <w:rsid w:val="00066654"/>
    <w:rsid w:val="0007138D"/>
    <w:rsid w:val="000738F0"/>
    <w:rsid w:val="00073CD2"/>
    <w:rsid w:val="00073CF2"/>
    <w:rsid w:val="00074B9A"/>
    <w:rsid w:val="00074F32"/>
    <w:rsid w:val="000755D9"/>
    <w:rsid w:val="00076B1C"/>
    <w:rsid w:val="000778B9"/>
    <w:rsid w:val="000823EA"/>
    <w:rsid w:val="000833C5"/>
    <w:rsid w:val="00094077"/>
    <w:rsid w:val="00096551"/>
    <w:rsid w:val="000A1F6C"/>
    <w:rsid w:val="000A5678"/>
    <w:rsid w:val="000A6429"/>
    <w:rsid w:val="000A736B"/>
    <w:rsid w:val="000B0D5E"/>
    <w:rsid w:val="000B240E"/>
    <w:rsid w:val="000B3049"/>
    <w:rsid w:val="000B44E1"/>
    <w:rsid w:val="000C398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0F4739"/>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3B42"/>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5D91"/>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132D"/>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414"/>
    <w:rsid w:val="00644FA7"/>
    <w:rsid w:val="0064510D"/>
    <w:rsid w:val="00647096"/>
    <w:rsid w:val="00647FFD"/>
    <w:rsid w:val="00651447"/>
    <w:rsid w:val="00652997"/>
    <w:rsid w:val="00655F61"/>
    <w:rsid w:val="00655F69"/>
    <w:rsid w:val="00660254"/>
    <w:rsid w:val="00660DA5"/>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62B6"/>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0C"/>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859"/>
    <w:rsid w:val="00920E53"/>
    <w:rsid w:val="00921C0F"/>
    <w:rsid w:val="00923BE2"/>
    <w:rsid w:val="00925547"/>
    <w:rsid w:val="009267C6"/>
    <w:rsid w:val="0092761E"/>
    <w:rsid w:val="00930616"/>
    <w:rsid w:val="00930BDC"/>
    <w:rsid w:val="00931972"/>
    <w:rsid w:val="00932725"/>
    <w:rsid w:val="00937ECA"/>
    <w:rsid w:val="009400F7"/>
    <w:rsid w:val="0094175E"/>
    <w:rsid w:val="00942AE4"/>
    <w:rsid w:val="0094636F"/>
    <w:rsid w:val="00950DDD"/>
    <w:rsid w:val="00951B66"/>
    <w:rsid w:val="0095430C"/>
    <w:rsid w:val="00955307"/>
    <w:rsid w:val="0095641C"/>
    <w:rsid w:val="00956A38"/>
    <w:rsid w:val="0095762F"/>
    <w:rsid w:val="0096064C"/>
    <w:rsid w:val="0096195E"/>
    <w:rsid w:val="00961B4A"/>
    <w:rsid w:val="0096340F"/>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2B95"/>
    <w:rsid w:val="009C3A4B"/>
    <w:rsid w:val="009C4C83"/>
    <w:rsid w:val="009C508B"/>
    <w:rsid w:val="009C5D38"/>
    <w:rsid w:val="009C7C38"/>
    <w:rsid w:val="009D15AD"/>
    <w:rsid w:val="009D2273"/>
    <w:rsid w:val="009D3EA1"/>
    <w:rsid w:val="009D40C1"/>
    <w:rsid w:val="009D4562"/>
    <w:rsid w:val="009D5EA2"/>
    <w:rsid w:val="009D7FEA"/>
    <w:rsid w:val="009E03ED"/>
    <w:rsid w:val="009E3425"/>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4C45"/>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172C"/>
    <w:rsid w:val="00AF20CA"/>
    <w:rsid w:val="00AF29A8"/>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3D6"/>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23A"/>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940"/>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0FEB"/>
    <w:rsid w:val="00D2140C"/>
    <w:rsid w:val="00D21C39"/>
    <w:rsid w:val="00D22D49"/>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876CE"/>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026618"/>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6340F"/>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paragraph" w:styleId="FootnoteText">
    <w:name w:val="footnote text"/>
    <w:basedOn w:val="Normal"/>
    <w:link w:val="FootnoteTextChar"/>
    <w:semiHidden/>
    <w:unhideWhenUsed/>
    <w:rsid w:val="0096340F"/>
    <w:rPr>
      <w:sz w:val="20"/>
      <w:szCs w:val="20"/>
    </w:rPr>
  </w:style>
  <w:style w:type="character" w:customStyle="1" w:styleId="FootnoteTextChar">
    <w:name w:val="Footnote Text Char"/>
    <w:basedOn w:val="DefaultParagraphFont"/>
    <w:link w:val="FootnoteText"/>
    <w:semiHidden/>
    <w:rsid w:val="0096340F"/>
    <w:rPr>
      <w:sz w:val="20"/>
      <w:szCs w:val="20"/>
      <w:lang w:val="en-GB"/>
    </w:rPr>
  </w:style>
  <w:style w:type="character" w:styleId="FootnoteReference">
    <w:name w:val="footnote reference"/>
    <w:basedOn w:val="DefaultParagraphFont"/>
    <w:semiHidden/>
    <w:unhideWhenUsed/>
    <w:rsid w:val="00963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94">
      <w:bodyDiv w:val="1"/>
      <w:marLeft w:val="0"/>
      <w:marRight w:val="0"/>
      <w:marTop w:val="0"/>
      <w:marBottom w:val="0"/>
      <w:divBdr>
        <w:top w:val="none" w:sz="0" w:space="0" w:color="auto"/>
        <w:left w:val="none" w:sz="0" w:space="0" w:color="auto"/>
        <w:bottom w:val="none" w:sz="0" w:space="0" w:color="auto"/>
        <w:right w:val="none" w:sz="0" w:space="0" w:color="auto"/>
      </w:divBdr>
    </w:div>
    <w:div w:id="14312909">
      <w:bodyDiv w:val="1"/>
      <w:marLeft w:val="0"/>
      <w:marRight w:val="0"/>
      <w:marTop w:val="0"/>
      <w:marBottom w:val="0"/>
      <w:divBdr>
        <w:top w:val="none" w:sz="0" w:space="0" w:color="auto"/>
        <w:left w:val="none" w:sz="0" w:space="0" w:color="auto"/>
        <w:bottom w:val="none" w:sz="0" w:space="0" w:color="auto"/>
        <w:right w:val="none" w:sz="0" w:space="0" w:color="auto"/>
      </w:divBdr>
    </w:div>
    <w:div w:id="99765993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99464828">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71CDB-5B2B-49FE-AA7A-C8C3FEBC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Template>
  <TotalTime>2</TotalTime>
  <Pages>2</Pages>
  <Words>374</Words>
  <Characters>2003</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Document3</vt:lpstr>
      <vt:lpstr>Dokument13</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Document3</dc:title>
  <dc:subject/>
  <dc:creator>Helen</dc:creator>
  <cp:keywords/>
  <dc:description/>
  <cp:lastModifiedBy>Fredholm, Maria</cp:lastModifiedBy>
  <cp:revision>3</cp:revision>
  <cp:lastPrinted>2024-01-16T13:55:00Z</cp:lastPrinted>
  <dcterms:created xsi:type="dcterms:W3CDTF">2024-01-16T13:53:00Z</dcterms:created>
  <dcterms:modified xsi:type="dcterms:W3CDTF">2024-01-16T13:55:00Z</dcterms:modified>
</cp:coreProperties>
</file>