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0057097B" w:rsidP="0057097B" w:rsidRDefault="003A23EC" w14:paraId="66460AD4" w14:textId="7017D442">
            <w:pPr>
              <w:rPr>
                <w:i/>
                <w:lang w:val="en-US"/>
              </w:rPr>
            </w:pPr>
            <w:r>
              <w:rPr>
                <w:i/>
                <w:lang w:val="en-US"/>
              </w:rPr>
              <w:t>Tray</w:t>
            </w:r>
          </w:p>
          <w:p w:rsidRPr="0057097B" w:rsidR="00374DD8" w:rsidP="0057097B" w:rsidRDefault="00374DD8" w14:paraId="6BC4CC18" w14:textId="0C81AFE8">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00971A7A" w:rsidP="00971A7A" w:rsidRDefault="00971A7A" w14:paraId="20B69901" w14:textId="77777777">
            <w:pPr>
              <w:spacing w:line="300" w:lineRule="atLeast"/>
              <w:rPr>
                <w:i/>
                <w:lang w:eastAsia="sv-SE"/>
              </w:rPr>
            </w:pPr>
            <w:r w:rsidRPr="00CF6F72">
              <w:rPr>
                <w:i/>
                <w:lang w:eastAsia="sv-SE"/>
              </w:rPr>
              <w:t>PP</w:t>
            </w:r>
          </w:p>
          <w:p w:rsidRPr="0057097B" w:rsidR="0057097B" w:rsidP="00971A7A" w:rsidRDefault="00971A7A" w14:paraId="77D6AC9A" w14:textId="18187E21">
            <w:pPr>
              <w:rPr>
                <w:i/>
                <w:lang w:val="en-US"/>
              </w:rPr>
            </w:pPr>
            <w:r>
              <w:rPr>
                <w:i/>
                <w:lang w:eastAsia="sv-SE"/>
              </w:rPr>
              <w:t>(Mineral 5 %)</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117100</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Pr="00F1626B" w:rsidR="00C401BF" w:rsidP="00C401BF" w:rsidRDefault="00C401BF" w14:paraId="1591347F" w14:textId="77777777">
      <w:pPr>
        <w:rPr>
          <w:lang w:val="en-US"/>
        </w:rPr>
      </w:pPr>
      <w:r>
        <w:t xml:space="preserve">This article contains monomers or additives subject to restrictions under the plastic regulation 10/2011 and its amendments. A specific migration test proves that these are within the limits. </w:t>
      </w:r>
      <w:r w:rsidRPr="00F1626B">
        <w:rPr>
          <w:lang w:val="en-US"/>
        </w:rPr>
        <w:t>Following substances are subjected to SML values:</w:t>
      </w:r>
    </w:p>
    <w:p w:rsidRPr="00F1626B" w:rsidR="00C401BF" w:rsidP="00C401BF" w:rsidRDefault="00C401BF" w14:paraId="7E97ADD8" w14:textId="77777777">
      <w:pPr>
        <w:rPr>
          <w:lang w:val="en-US"/>
        </w:rPr>
      </w:pPr>
    </w:p>
    <w:tbl>
      <w:tblPr>
        <w:tblStyle w:val="GridTable1Light"/>
        <w:tblW w:w="5000" w:type="pct"/>
        <w:tblLook w:val="04A0" w:firstRow="1" w:lastRow="0" w:firstColumn="1" w:lastColumn="0" w:noHBand="0" w:noVBand="1"/>
      </w:tblPr>
      <w:tblGrid>
        <w:gridCol w:w="730"/>
        <w:gridCol w:w="1392"/>
        <w:gridCol w:w="4126"/>
        <w:gridCol w:w="1681"/>
      </w:tblGrid>
      <w:tr w:rsidRPr="00F1626B" w:rsidR="00C401BF" w:rsidTr="006F5658" w14:paraId="7E8DAD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BF54323" w14:textId="77777777">
            <w:pPr>
              <w:rPr>
                <w:sz w:val="20"/>
                <w:szCs w:val="20"/>
                <w:lang w:val="en-US"/>
              </w:rPr>
            </w:pPr>
            <w:r w:rsidRPr="00F1626B">
              <w:rPr>
                <w:sz w:val="20"/>
                <w:szCs w:val="20"/>
                <w:lang w:val="en-US"/>
              </w:rPr>
              <w:t>Ref. No</w:t>
            </w:r>
          </w:p>
        </w:tc>
        <w:tc>
          <w:tcPr>
            <w:tcW w:w="878" w:type="pct"/>
          </w:tcPr>
          <w:p w:rsidRPr="00F1626B" w:rsidR="00C401BF" w:rsidP="006F5658" w:rsidRDefault="00C401BF" w14:paraId="2B1D5F5F" w14:textId="77777777">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DE49EB">
              <w:rPr>
                <w:b w:val="0"/>
                <w:bCs w:val="0"/>
                <w:sz w:val="20"/>
                <w:szCs w:val="20"/>
                <w:lang w:val="en-US"/>
              </w:rPr>
              <w:t>CAS No</w:t>
            </w:r>
          </w:p>
        </w:tc>
        <w:tc>
          <w:tcPr>
            <w:tcW w:w="2602" w:type="pct"/>
          </w:tcPr>
          <w:p w:rsidRPr="00F1626B" w:rsidR="00C401BF" w:rsidP="006F5658" w:rsidRDefault="00C401BF" w14:paraId="20E08832"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Substance</w:t>
            </w:r>
          </w:p>
        </w:tc>
        <w:tc>
          <w:tcPr>
            <w:tcW w:w="1060" w:type="pct"/>
          </w:tcPr>
          <w:p w:rsidRPr="00F1626B" w:rsidR="00C401BF" w:rsidP="006F5658" w:rsidRDefault="00C401BF" w14:paraId="60D5A0FB"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SML (mg/kg) according to 10/2011/EC*</w:t>
            </w:r>
          </w:p>
        </w:tc>
      </w:tr>
      <w:tr w:rsidRPr="00F1626B" w:rsidR="00C401BF" w:rsidTr="006F5658" w14:paraId="0E806DB2"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C48CBED" w14:textId="77777777">
            <w:pPr>
              <w:rPr>
                <w:sz w:val="20"/>
                <w:szCs w:val="20"/>
                <w:lang w:val="en-US"/>
              </w:rPr>
            </w:pPr>
            <w:r w:rsidRPr="00F1626B">
              <w:rPr>
                <w:sz w:val="20"/>
                <w:szCs w:val="20"/>
                <w:lang w:val="en-US"/>
              </w:rPr>
              <w:t>39090</w:t>
            </w:r>
          </w:p>
        </w:tc>
        <w:tc>
          <w:tcPr>
            <w:tcW w:w="878" w:type="pct"/>
          </w:tcPr>
          <w:p w:rsidRPr="00F1626B" w:rsidR="00C401BF" w:rsidP="006F5658" w:rsidRDefault="00C401BF" w14:paraId="2FC40FC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tc>
        <w:tc>
          <w:tcPr>
            <w:tcW w:w="2602" w:type="pct"/>
          </w:tcPr>
          <w:p w:rsidR="00C401BF" w:rsidP="006F5658" w:rsidRDefault="00C401BF" w14:paraId="0F9D0BA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gramStart"/>
            <w:r w:rsidRPr="00F1626B">
              <w:rPr>
                <w:sz w:val="20"/>
                <w:szCs w:val="20"/>
                <w:lang w:val="en-US"/>
              </w:rPr>
              <w:t>N,N</w:t>
            </w:r>
            <w:proofErr w:type="gramEnd"/>
            <w:r w:rsidRPr="00F1626B">
              <w:rPr>
                <w:sz w:val="20"/>
                <w:szCs w:val="20"/>
                <w:lang w:val="en-US"/>
              </w:rPr>
              <w:t>-bis(2-hydroxyethyl)alkyl(C 8- C 18)amine</w:t>
            </w:r>
          </w:p>
          <w:p w:rsidRPr="00F1626B" w:rsidR="00C401BF" w:rsidP="006F5658" w:rsidRDefault="00C401BF" w14:paraId="16D3A88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060" w:type="pct"/>
          </w:tcPr>
          <w:p w:rsidRPr="00F1626B" w:rsidR="00C401BF" w:rsidP="006F5658" w:rsidRDefault="00C401BF" w14:paraId="50F6289A"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1,2</w:t>
            </w:r>
            <w:r>
              <w:rPr>
                <w:sz w:val="20"/>
                <w:szCs w:val="20"/>
                <w:lang w:val="en-US"/>
              </w:rPr>
              <w:t>**</w:t>
            </w:r>
          </w:p>
        </w:tc>
      </w:tr>
      <w:tr w:rsidRPr="00DE49EB" w:rsidR="00C401BF" w:rsidTr="006F5658" w14:paraId="1B88CC16"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6FFCFFA8" w14:textId="77777777">
            <w:pPr>
              <w:rPr>
                <w:bCs w:val="0"/>
                <w:sz w:val="20"/>
                <w:szCs w:val="20"/>
                <w:lang w:val="en-US"/>
              </w:rPr>
            </w:pPr>
            <w:r w:rsidRPr="00DE49EB">
              <w:rPr>
                <w:bCs w:val="0"/>
                <w:sz w:val="20"/>
                <w:szCs w:val="20"/>
                <w:lang w:val="en-US"/>
              </w:rPr>
              <w:t>66360</w:t>
            </w:r>
          </w:p>
        </w:tc>
        <w:tc>
          <w:tcPr>
            <w:tcW w:w="878" w:type="pct"/>
          </w:tcPr>
          <w:p w:rsidRPr="00F1626B" w:rsidR="00C401BF" w:rsidP="006F5658" w:rsidRDefault="00C401BF" w14:paraId="57E8C07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DE49EB">
              <w:rPr>
                <w:sz w:val="20"/>
                <w:szCs w:val="20"/>
                <w:lang w:val="en-US"/>
              </w:rPr>
              <w:t>85209-91-2</w:t>
            </w:r>
          </w:p>
        </w:tc>
        <w:tc>
          <w:tcPr>
            <w:tcW w:w="2602" w:type="pct"/>
          </w:tcPr>
          <w:p w:rsidRPr="00DE49EB" w:rsidR="00C401BF" w:rsidP="006F5658" w:rsidRDefault="00C401BF" w14:paraId="172DBAB4"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sidRPr="00DE49EB">
              <w:rPr>
                <w:sz w:val="20"/>
                <w:szCs w:val="20"/>
                <w:lang w:val="de-DE"/>
              </w:rPr>
              <w:t xml:space="preserve">Sodium salt2, 2-methylene bis (4,6-di-tert-butylphenyl) </w:t>
            </w:r>
            <w:proofErr w:type="spellStart"/>
            <w:r w:rsidRPr="00DE49EB">
              <w:rPr>
                <w:sz w:val="20"/>
                <w:szCs w:val="20"/>
                <w:lang w:val="de-DE"/>
              </w:rPr>
              <w:t>phosphate</w:t>
            </w:r>
            <w:proofErr w:type="spellEnd"/>
          </w:p>
        </w:tc>
        <w:tc>
          <w:tcPr>
            <w:tcW w:w="1060" w:type="pct"/>
          </w:tcPr>
          <w:p w:rsidRPr="00DE49EB" w:rsidR="00C401BF" w:rsidP="006F5658" w:rsidRDefault="00C401BF" w14:paraId="50605AD0"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Pr>
                <w:sz w:val="20"/>
                <w:szCs w:val="20"/>
                <w:lang w:val="de-DE"/>
              </w:rPr>
              <w:t>5</w:t>
            </w:r>
          </w:p>
        </w:tc>
      </w:tr>
    </w:tbl>
    <w:p w:rsidRPr="00F85908" w:rsidR="00C401BF" w:rsidP="00C401BF" w:rsidRDefault="00C401BF" w14:paraId="6A0A1865" w14:textId="77777777">
      <w:pPr>
        <w:rPr>
          <w:sz w:val="16"/>
          <w:szCs w:val="16"/>
          <w:lang w:val="en-US"/>
        </w:rPr>
      </w:pPr>
      <w:r w:rsidRPr="00F85908">
        <w:rPr>
          <w:sz w:val="16"/>
          <w:szCs w:val="16"/>
          <w:lang w:val="en-US"/>
        </w:rPr>
        <w:t>*</w:t>
      </w:r>
      <w:r>
        <w:rPr>
          <w:sz w:val="16"/>
          <w:szCs w:val="16"/>
          <w:lang w:val="en-US"/>
        </w:rPr>
        <w:t xml:space="preserve"> </w:t>
      </w:r>
      <w:r w:rsidRPr="00F85908">
        <w:rPr>
          <w:sz w:val="16"/>
          <w:szCs w:val="16"/>
          <w:lang w:val="en-US"/>
        </w:rPr>
        <w:t>The specific migration limit applicable for the substance. It is expressed in mg substance per kg food. It is indicated ND if the substance shall not migrate in detectable quantities.</w:t>
      </w:r>
    </w:p>
    <w:p w:rsidRPr="00F1626B" w:rsidR="00C401BF" w:rsidP="00C401BF" w:rsidRDefault="00C401BF" w14:paraId="2056C192" w14:textId="77777777">
      <w:pPr>
        <w:rPr>
          <w:sz w:val="16"/>
          <w:szCs w:val="16"/>
          <w:lang w:val="en-US"/>
        </w:rPr>
      </w:pPr>
      <w:r>
        <w:rPr>
          <w:sz w:val="16"/>
          <w:szCs w:val="16"/>
          <w:lang w:val="en-US"/>
        </w:rPr>
        <w:t>** E</w:t>
      </w:r>
      <w:r w:rsidRPr="00F85908">
        <w:rPr>
          <w:sz w:val="16"/>
          <w:szCs w:val="16"/>
          <w:lang w:val="en-US"/>
        </w:rPr>
        <w:t>xpressed as tertiary amine</w:t>
      </w:r>
    </w:p>
    <w:p w:rsidRPr="00F1626B" w:rsidR="00C401BF" w:rsidP="00C401BF" w:rsidRDefault="00C401BF" w14:paraId="3B4CC093" w14:textId="77777777">
      <w:pPr>
        <w:rPr>
          <w:lang w:val="en-US"/>
        </w:rPr>
      </w:pPr>
    </w:p>
    <w:p w:rsidR="00A6477B" w:rsidRDefault="00A6477B" w14:paraId="76C03C4D" w14:textId="77777777">
      <w:pPr>
        <w:rPr>
          <w:b/>
        </w:rPr>
      </w:pPr>
      <w:r>
        <w:rPr>
          <w:b/>
        </w:rPr>
        <w:br w:type="page"/>
      </w:r>
    </w:p>
    <w:p w:rsidRPr="0057097B" w:rsidR="0057097B" w:rsidP="0057097B" w:rsidRDefault="0057097B" w14:paraId="34C6C71F" w14:textId="6E4561A7">
      <w:pPr>
        <w:rPr>
          <w:b/>
        </w:rPr>
      </w:pPr>
      <w:r w:rsidRPr="0057097B">
        <w:rPr>
          <w:b/>
        </w:rPr>
        <w:lastRenderedPageBreak/>
        <w:t>Area of use</w:t>
      </w:r>
    </w:p>
    <w:p w:rsidR="00A16B57" w:rsidP="00A16B57" w:rsidRDefault="00A16B57" w14:paraId="2756BFF9" w14:textId="288DDDA3">
      <w:r w:rsidRPr="00CF6F72">
        <w:t xml:space="preserve">Based on the migration tests and Declaration of Compliance, the </w:t>
      </w:r>
      <w:r w:rsidR="00A6477B">
        <w:t>tray</w:t>
      </w:r>
      <w:r w:rsidRPr="00CF6F72">
        <w:t>s can be used with all types of food under following conditions:</w:t>
      </w:r>
    </w:p>
    <w:p w:rsidR="00A6477B" w:rsidP="00A16B57" w:rsidRDefault="00A6477B" w14:paraId="14996B32" w14:textId="5CB225FE"/>
    <w:p w:rsidR="00684695" w:rsidP="00A6477B" w:rsidRDefault="00684695" w14:paraId="45180AC2" w14:textId="36D4AEC8">
      <w:pPr>
        <w:pStyle w:val="ListParagraph"/>
        <w:numPr>
          <w:ilvl w:val="0"/>
          <w:numId w:val="22"/>
        </w:numPr>
        <w:spacing w:before="0"/>
        <w:ind w:left="714" w:hanging="357"/>
      </w:pPr>
      <w:r>
        <w:t>S</w:t>
      </w:r>
      <w:r w:rsidRPr="00684695">
        <w:t>torage at room temperature or below</w:t>
      </w:r>
      <w:r>
        <w:t xml:space="preserve"> for as long as the food are considered safe to consume</w:t>
      </w:r>
      <w:r w:rsidR="00581CD6">
        <w:t xml:space="preserve"> and with kept desired quality. </w:t>
      </w:r>
    </w:p>
    <w:p w:rsidR="00A6477B" w:rsidP="00A6477B" w:rsidRDefault="00A6477B" w14:paraId="73B83885" w14:textId="555C18FF">
      <w:pPr>
        <w:pStyle w:val="ListParagraph"/>
        <w:numPr>
          <w:ilvl w:val="0"/>
          <w:numId w:val="22"/>
        </w:numPr>
        <w:spacing w:before="0"/>
        <w:ind w:left="714" w:hanging="357"/>
      </w:pPr>
      <w:r>
        <w:t xml:space="preserve">Warm keeping at </w:t>
      </w:r>
      <w:r w:rsidRPr="00BE723A">
        <w:t xml:space="preserve">70°C for up to </w:t>
      </w:r>
      <w:r>
        <w:t xml:space="preserve">4 </w:t>
      </w:r>
      <w:r w:rsidRPr="00BE723A">
        <w:t>h</w:t>
      </w:r>
      <w:r>
        <w:t>our</w:t>
      </w:r>
      <w:r w:rsidR="00581CD6">
        <w:t>s.</w:t>
      </w:r>
    </w:p>
    <w:p w:rsidRPr="00BE723A" w:rsidR="00A6477B" w:rsidP="00684695" w:rsidRDefault="00A6477B" w14:paraId="7567897F" w14:textId="5D7A4BDC">
      <w:pPr>
        <w:pStyle w:val="ListParagraph"/>
        <w:numPr>
          <w:ilvl w:val="0"/>
          <w:numId w:val="22"/>
        </w:numPr>
        <w:spacing w:before="0"/>
        <w:ind w:left="714" w:hanging="357"/>
      </w:pPr>
      <w:proofErr w:type="spellStart"/>
      <w:r>
        <w:t>H</w:t>
      </w:r>
      <w:r w:rsidRPr="00BE723A">
        <w:t>otfill</w:t>
      </w:r>
      <w:proofErr w:type="spellEnd"/>
      <w:r w:rsidRPr="00BE723A">
        <w:rPr>
          <w:rStyle w:val="FootnoteReference"/>
        </w:rPr>
        <w:footnoteReference w:id="1"/>
      </w:r>
      <w:r>
        <w:t>-</w:t>
      </w:r>
      <w:r w:rsidR="00684695">
        <w:t>conditions</w:t>
      </w:r>
      <w:r>
        <w:t xml:space="preserve"> </w:t>
      </w:r>
      <w:r w:rsidR="00684695">
        <w:t xml:space="preserve">at </w:t>
      </w:r>
      <w:r w:rsidRPr="00BE723A">
        <w:t xml:space="preserve">100°C for </w:t>
      </w:r>
      <w:r w:rsidR="00684695">
        <w:t>appr.</w:t>
      </w:r>
      <w:r w:rsidR="00581CD6">
        <w:t xml:space="preserve"> 15 min.</w:t>
      </w:r>
    </w:p>
    <w:p w:rsidRPr="003338CC" w:rsidR="00A6477B" w:rsidP="00A6477B" w:rsidRDefault="00A6477B" w14:paraId="55C8F897" w14:textId="697A2026">
      <w:pPr>
        <w:pStyle w:val="ListParagraph"/>
        <w:numPr>
          <w:ilvl w:val="0"/>
          <w:numId w:val="22"/>
        </w:numPr>
        <w:spacing w:before="0"/>
        <w:ind w:left="714" w:hanging="357"/>
      </w:pPr>
      <w:r w:rsidRPr="003338CC">
        <w:t xml:space="preserve">Microwave </w:t>
      </w:r>
      <w:r w:rsidR="003338CC">
        <w:t>use</w:t>
      </w:r>
      <w:r w:rsidRPr="003338CC" w:rsidR="003338CC">
        <w:t xml:space="preserve"> </w:t>
      </w:r>
      <w:r w:rsidRPr="003338CC" w:rsidR="00684695">
        <w:t xml:space="preserve">for warming </w:t>
      </w:r>
      <w:r w:rsidRPr="003338CC" w:rsidR="00581CD6">
        <w:t xml:space="preserve">of </w:t>
      </w:r>
      <w:r w:rsidRPr="003338CC" w:rsidR="00684695">
        <w:t xml:space="preserve">food </w:t>
      </w:r>
      <w:r w:rsidRPr="003338CC" w:rsidR="00581CD6">
        <w:t>up to 3 minutes at maximum 900 W</w:t>
      </w:r>
      <w:r w:rsidRPr="003338CC" w:rsidR="00684695">
        <w:t>. Be aware different microwave ovens</w:t>
      </w:r>
      <w:r w:rsidRPr="003338CC" w:rsidR="00581CD6">
        <w:t xml:space="preserve"> may</w:t>
      </w:r>
      <w:r w:rsidRPr="003338CC" w:rsidR="00684695">
        <w:t xml:space="preserve"> </w:t>
      </w:r>
      <w:r w:rsidRPr="003338CC" w:rsidR="00581CD6">
        <w:t>heat unevenly and can create hot spots causing the plastic</w:t>
      </w:r>
      <w:r w:rsidRPr="003338CC" w:rsidR="00684695">
        <w:t xml:space="preserve"> </w:t>
      </w:r>
      <w:r w:rsidRPr="003338CC" w:rsidR="00581CD6">
        <w:t>to lose</w:t>
      </w:r>
      <w:r w:rsidRPr="003338CC" w:rsidR="00684695">
        <w:t xml:space="preserve"> its stability</w:t>
      </w:r>
      <w:r w:rsidRPr="003338CC" w:rsidR="00581CD6">
        <w:t xml:space="preserve">. Always remove it with care to avoid burn injuries. </w:t>
      </w:r>
    </w:p>
    <w:p w:rsidR="00581CD6" w:rsidP="00A6477B" w:rsidRDefault="00581CD6" w14:paraId="74CCE604" w14:textId="4B4ABECE">
      <w:pPr>
        <w:pStyle w:val="ListParagraph"/>
        <w:numPr>
          <w:ilvl w:val="0"/>
          <w:numId w:val="22"/>
        </w:numPr>
        <w:spacing w:before="0"/>
        <w:ind w:left="714" w:hanging="357"/>
      </w:pPr>
      <w:r w:rsidRPr="003338CC">
        <w:t xml:space="preserve">The trays are </w:t>
      </w:r>
      <w:r w:rsidRPr="003338CC">
        <w:rPr>
          <w:b/>
          <w:bCs/>
        </w:rPr>
        <w:t xml:space="preserve">not </w:t>
      </w:r>
      <w:r w:rsidRPr="003338CC">
        <w:t>suitable for use in conventional</w:t>
      </w:r>
      <w:r w:rsidRPr="00581CD6">
        <w:t xml:space="preserve"> oven</w:t>
      </w:r>
      <w:r w:rsidR="003338CC">
        <w:t>.</w:t>
      </w:r>
    </w:p>
    <w:p w:rsidRPr="00CF6F72" w:rsidR="00A6477B" w:rsidP="00A16B57" w:rsidRDefault="00A6477B" w14:paraId="39687065" w14:textId="77777777"/>
    <w:p w:rsidR="00684695" w:rsidP="00684695" w:rsidRDefault="00684695" w14:paraId="2009E2CB" w14:textId="55B95CB6">
      <w:r w:rsidRPr="00D30A4F">
        <w:t xml:space="preserve">The </w:t>
      </w:r>
      <w:r>
        <w:t>material</w:t>
      </w:r>
      <w:r w:rsidRPr="00D30A4F">
        <w:t xml:space="preserve"> ha</w:t>
      </w:r>
      <w:r>
        <w:t>s</w:t>
      </w:r>
      <w:r w:rsidRPr="00D30A4F">
        <w:t xml:space="preserve"> been evaluated at high temperature conditions corresponding to temperature applications up to 121°C (see Test conditions)</w:t>
      </w:r>
      <w:r>
        <w:t xml:space="preserve"> However, </w:t>
      </w:r>
      <w:r w:rsidR="00581CD6">
        <w:t>because of</w:t>
      </w:r>
      <w:r>
        <w:t xml:space="preserve"> </w:t>
      </w:r>
      <w:r w:rsidRPr="00581CD6" w:rsidR="00581CD6">
        <w:t>deteriorating performance and stability as well as due to the risk of burn injuries</w:t>
      </w:r>
      <w:r w:rsidR="00581CD6">
        <w:t>, u</w:t>
      </w:r>
      <w:r>
        <w:t xml:space="preserve">se at this temperature should be handled with </w:t>
      </w:r>
      <w:r w:rsidR="00581CD6">
        <w:t xml:space="preserve">utmost </w:t>
      </w:r>
      <w:r>
        <w:t xml:space="preserve">care. </w:t>
      </w:r>
    </w:p>
    <w:p w:rsidR="00D30A4F" w:rsidRDefault="00D30A4F" w14:paraId="22061430" w14:textId="5E412D8F"/>
    <w:p w:rsidRPr="0057097B" w:rsidR="0057097B" w:rsidP="0057097B" w:rsidRDefault="0057097B" w14:paraId="5E308F92" w14:textId="7146DC0F">
      <w:pPr>
        <w:rPr>
          <w:b/>
        </w:rPr>
      </w:pPr>
      <w:r w:rsidRPr="0057097B">
        <w:rPr>
          <w:b/>
        </w:rPr>
        <w:t>Test conditions</w:t>
      </w:r>
    </w:p>
    <w:p w:rsidR="003A23EC" w:rsidP="003A23EC" w:rsidRDefault="003A23EC" w14:paraId="2C4E5ED2" w14:textId="77777777">
      <w:r>
        <w:t>Migration tests on the article material performed by an independent institute showed that under the following test conditions, overall migration (see 1.) falls considerably below the limit given by regulation 10/2011.</w:t>
      </w:r>
    </w:p>
    <w:p w:rsidR="003A23EC" w:rsidP="003A23EC" w:rsidRDefault="003A23EC" w14:paraId="5598683E" w14:textId="77777777"/>
    <w:p w:rsidRPr="00A6477B" w:rsidR="00065501" w:rsidP="00971A7A" w:rsidRDefault="00971A7A" w14:paraId="0DED3127" w14:textId="3D7C57BC">
      <w:pPr>
        <w:rPr>
          <w:i/>
          <w:lang w:val="en-US"/>
        </w:rPr>
      </w:pPr>
      <w:r w:rsidRPr="00A6477B">
        <w:rPr>
          <w:i/>
          <w:lang w:val="en-US"/>
        </w:rPr>
        <w:t>Overall migration</w:t>
      </w:r>
      <w:r w:rsidRPr="00A6477B" w:rsidR="00A6477B">
        <w:rPr>
          <w:i/>
          <w:lang w:val="en-US"/>
        </w:rPr>
        <w:t xml:space="preserve"> </w:t>
      </w:r>
      <w:r w:rsidR="00A6477B">
        <w:rPr>
          <w:i/>
          <w:lang w:val="en-US"/>
        </w:rPr>
        <w:t>(</w:t>
      </w:r>
      <w:r w:rsidRPr="00A6477B" w:rsidR="00065501">
        <w:rPr>
          <w:i/>
          <w:lang w:val="en-US"/>
        </w:rPr>
        <w:t>OM5</w:t>
      </w:r>
      <w:r w:rsidR="00065501">
        <w:rPr>
          <w:rStyle w:val="FootnoteReference"/>
          <w:i/>
        </w:rPr>
        <w:footnoteReference w:id="2"/>
      </w:r>
      <w:r w:rsidR="00A6477B">
        <w:rPr>
          <w:i/>
          <w:lang w:val="en-US"/>
        </w:rPr>
        <w:t xml:space="preserve">- </w:t>
      </w:r>
      <w:r w:rsidRPr="00A6477B" w:rsidR="00A6477B">
        <w:rPr>
          <w:i/>
          <w:lang w:val="en-US"/>
        </w:rPr>
        <w:t>2 hours at 100 °C</w:t>
      </w:r>
      <w:r w:rsidR="00A6477B">
        <w:rPr>
          <w:i/>
          <w:lang w:val="en-US"/>
        </w:rPr>
        <w:t>)</w:t>
      </w:r>
    </w:p>
    <w:p w:rsidR="00971A7A" w:rsidP="00065501" w:rsidRDefault="00971A7A" w14:paraId="149F8758" w14:textId="4607E893">
      <w:pPr>
        <w:ind w:left="1701" w:firstLine="567"/>
        <w:rPr>
          <w:i/>
          <w:lang w:val="en-US"/>
        </w:rPr>
      </w:pPr>
      <w:r>
        <w:rPr>
          <w:i/>
          <w:lang w:val="en-US"/>
        </w:rPr>
        <w:t>3% Acetic acid</w:t>
      </w:r>
      <w:r>
        <w:rPr>
          <w:i/>
          <w:lang w:val="en-US"/>
        </w:rPr>
        <w:tab/>
      </w:r>
      <w:r w:rsidR="000A1958">
        <w:rPr>
          <w:i/>
          <w:lang w:val="en-US"/>
        </w:rPr>
        <w:t>2 h 100°C + 10 days 40°C</w:t>
      </w:r>
    </w:p>
    <w:p w:rsidR="00971A7A" w:rsidP="00971A7A" w:rsidRDefault="00971A7A" w14:paraId="47180872" w14:textId="42435620">
      <w:pPr>
        <w:rPr>
          <w:i/>
          <w:lang w:val="en-US"/>
        </w:rPr>
      </w:pPr>
      <w:r>
        <w:rPr>
          <w:i/>
          <w:lang w:val="en-US"/>
        </w:rPr>
        <w:tab/>
      </w:r>
      <w:r>
        <w:rPr>
          <w:i/>
          <w:lang w:val="en-US"/>
        </w:rPr>
        <w:tab/>
      </w:r>
      <w:r>
        <w:rPr>
          <w:i/>
          <w:lang w:val="en-US"/>
        </w:rPr>
        <w:tab/>
      </w:r>
      <w:r>
        <w:rPr>
          <w:i/>
          <w:lang w:val="en-US"/>
        </w:rPr>
        <w:tab/>
        <w:t>10% Ethanol</w:t>
      </w:r>
      <w:r>
        <w:rPr>
          <w:i/>
          <w:lang w:val="en-US"/>
        </w:rPr>
        <w:tab/>
      </w:r>
      <w:r w:rsidR="000A1958">
        <w:rPr>
          <w:i/>
          <w:lang w:val="en-US"/>
        </w:rPr>
        <w:t>2 h 100°C + 10 days 40°C</w:t>
      </w:r>
    </w:p>
    <w:p w:rsidR="00971A7A" w:rsidP="00971A7A" w:rsidRDefault="00971A7A" w14:paraId="0008D037" w14:textId="2840CF1A">
      <w:pPr>
        <w:rPr>
          <w:i/>
          <w:lang w:val="en-US"/>
        </w:rPr>
      </w:pPr>
      <w:r>
        <w:rPr>
          <w:i/>
          <w:lang w:val="en-US"/>
        </w:rPr>
        <w:tab/>
      </w:r>
      <w:r>
        <w:rPr>
          <w:i/>
          <w:lang w:val="en-US"/>
        </w:rPr>
        <w:tab/>
      </w:r>
      <w:r>
        <w:rPr>
          <w:i/>
          <w:lang w:val="en-US"/>
        </w:rPr>
        <w:tab/>
      </w:r>
      <w:r>
        <w:rPr>
          <w:i/>
          <w:lang w:val="en-US"/>
        </w:rPr>
        <w:tab/>
        <w:t>50 % Ethanol</w:t>
      </w:r>
      <w:r>
        <w:rPr>
          <w:i/>
          <w:lang w:val="en-US"/>
        </w:rPr>
        <w:tab/>
        <w:t>10 days 40°C</w:t>
      </w:r>
      <w:r w:rsidR="000A1958">
        <w:rPr>
          <w:i/>
          <w:lang w:val="en-US"/>
        </w:rPr>
        <w:t xml:space="preserve"> </w:t>
      </w:r>
      <w:r>
        <w:rPr>
          <w:i/>
          <w:lang w:val="en-US"/>
        </w:rPr>
        <w:t>/</w:t>
      </w:r>
      <w:r w:rsidR="000A1958">
        <w:rPr>
          <w:i/>
          <w:lang w:val="en-US"/>
        </w:rPr>
        <w:t xml:space="preserve"> </w:t>
      </w:r>
      <w:r>
        <w:rPr>
          <w:i/>
          <w:lang w:val="en-US"/>
        </w:rPr>
        <w:t>2 h reflux</w:t>
      </w:r>
    </w:p>
    <w:p w:rsidR="00971A7A" w:rsidP="00971A7A" w:rsidRDefault="00971A7A" w14:paraId="6D287670" w14:textId="0DDF72D8">
      <w:pPr>
        <w:rPr>
          <w:i/>
          <w:lang w:val="en-US"/>
        </w:rPr>
      </w:pPr>
      <w:r>
        <w:rPr>
          <w:i/>
          <w:lang w:val="en-US"/>
        </w:rPr>
        <w:tab/>
      </w:r>
      <w:r>
        <w:rPr>
          <w:i/>
          <w:lang w:val="en-US"/>
        </w:rPr>
        <w:tab/>
      </w:r>
      <w:r>
        <w:rPr>
          <w:i/>
          <w:lang w:val="en-US"/>
        </w:rPr>
        <w:tab/>
      </w:r>
      <w:r>
        <w:rPr>
          <w:i/>
          <w:lang w:val="en-US"/>
        </w:rPr>
        <w:tab/>
        <w:t>95 % Ethanol</w:t>
      </w:r>
      <w:r>
        <w:rPr>
          <w:i/>
          <w:lang w:val="en-US"/>
        </w:rPr>
        <w:tab/>
      </w:r>
      <w:r w:rsidR="000A1958">
        <w:rPr>
          <w:i/>
          <w:lang w:val="en-US"/>
        </w:rPr>
        <w:t>3,5 hours 60°C + 10 days 40°C</w:t>
      </w:r>
    </w:p>
    <w:p w:rsidR="00971A7A" w:rsidP="00971A7A" w:rsidRDefault="00971A7A" w14:paraId="4454AA30" w14:textId="6CC6BF93">
      <w:pPr>
        <w:rPr>
          <w:i/>
          <w:lang w:val="en-US"/>
        </w:rPr>
      </w:pPr>
      <w:r>
        <w:rPr>
          <w:i/>
          <w:lang w:val="en-US"/>
        </w:rPr>
        <w:tab/>
      </w:r>
      <w:r>
        <w:rPr>
          <w:i/>
          <w:lang w:val="en-US"/>
        </w:rPr>
        <w:tab/>
      </w:r>
      <w:r>
        <w:rPr>
          <w:i/>
          <w:lang w:val="en-US"/>
        </w:rPr>
        <w:tab/>
      </w:r>
      <w:r>
        <w:rPr>
          <w:i/>
          <w:lang w:val="en-US"/>
        </w:rPr>
        <w:tab/>
        <w:t>Isooctane</w:t>
      </w:r>
      <w:r>
        <w:rPr>
          <w:i/>
          <w:lang w:val="en-US"/>
        </w:rPr>
        <w:tab/>
      </w:r>
      <w:r>
        <w:rPr>
          <w:i/>
          <w:lang w:val="en-US"/>
        </w:rPr>
        <w:tab/>
        <w:t>2 days 20°C</w:t>
      </w:r>
    </w:p>
    <w:p w:rsidR="00971A7A" w:rsidP="00971A7A" w:rsidRDefault="00971A7A" w14:paraId="7F11D285" w14:textId="77777777">
      <w:pPr>
        <w:rPr>
          <w:i/>
          <w:lang w:val="en-US"/>
        </w:rPr>
      </w:pPr>
    </w:p>
    <w:p w:rsidR="00065501" w:rsidP="00971A7A" w:rsidRDefault="00971A7A" w14:paraId="2EAC1467" w14:textId="77777777">
      <w:pPr>
        <w:rPr>
          <w:i/>
          <w:lang w:val="en-US"/>
        </w:rPr>
      </w:pPr>
      <w:r>
        <w:rPr>
          <w:i/>
          <w:lang w:val="en-US"/>
        </w:rPr>
        <w:t>Specific migration on metals and PAA</w:t>
      </w:r>
    </w:p>
    <w:p w:rsidR="00971A7A" w:rsidP="00065501" w:rsidRDefault="00971A7A" w14:paraId="69C62569" w14:textId="5D48031B">
      <w:pPr>
        <w:ind w:left="1701" w:firstLine="567"/>
        <w:rPr>
          <w:i/>
          <w:lang w:val="en-US"/>
        </w:rPr>
      </w:pPr>
      <w:r>
        <w:rPr>
          <w:i/>
          <w:lang w:val="en-US"/>
        </w:rPr>
        <w:t>3% Acetic acid</w:t>
      </w:r>
      <w:r>
        <w:rPr>
          <w:i/>
          <w:lang w:val="en-US"/>
        </w:rPr>
        <w:tab/>
        <w:t>2 h 100°C</w:t>
      </w:r>
    </w:p>
    <w:p w:rsidRPr="00A50B62" w:rsidR="00971A7A" w:rsidP="00971A7A" w:rsidRDefault="00971A7A" w14:paraId="719618F7" w14:textId="77777777">
      <w:pPr>
        <w:rPr>
          <w:lang w:val="en-US"/>
        </w:rPr>
      </w:pPr>
    </w:p>
    <w:p w:rsidR="00D30A4F" w:rsidP="00971A7A" w:rsidRDefault="00D30A4F" w14:paraId="5DFD66DA" w14:textId="77777777"/>
    <w:p w:rsidR="00D30A4F" w:rsidP="00971A7A" w:rsidRDefault="00D30A4F" w14:paraId="375089AA" w14:textId="77777777"/>
    <w:p w:rsidR="00D30A4F" w:rsidP="00971A7A" w:rsidRDefault="00D30A4F" w14:paraId="43692FC1" w14:textId="77777777"/>
    <w:p w:rsidR="00D30A4F" w:rsidP="00971A7A" w:rsidRDefault="00D30A4F" w14:paraId="51806A59" w14:textId="77777777"/>
    <w:p w:rsidRPr="00CF6F72" w:rsidR="00971A7A" w:rsidP="00971A7A" w:rsidRDefault="00971A7A" w14:paraId="2648A42F" w14:textId="17904826">
      <w:r w:rsidRPr="00CF6F72">
        <w:t>The ratio of food contact surface area to volume used is 6 dm²/kg</w:t>
      </w:r>
    </w:p>
    <w:p w:rsidRPr="00CF6F72" w:rsidR="00971A7A" w:rsidP="00971A7A" w:rsidRDefault="00971A7A" w14:paraId="4BCF5AA4" w14:textId="77777777"/>
    <w:p w:rsidRPr="00CF6F72" w:rsidR="00971A7A" w:rsidP="00971A7A" w:rsidRDefault="00971A7A" w14:paraId="6CD52EED" w14:textId="77777777">
      <w:r w:rsidRPr="00CF6F72">
        <w:t>Dual Additives that might be present in the product:</w:t>
      </w:r>
    </w:p>
    <w:p w:rsidRPr="00CF6F72" w:rsidR="00971A7A" w:rsidP="00971A7A" w:rsidRDefault="00971A7A" w14:paraId="497622C6"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337"/>
        <w:gridCol w:w="1195"/>
        <w:gridCol w:w="2450"/>
      </w:tblGrid>
      <w:tr w:rsidRPr="00CF6F72" w:rsidR="00C401BF" w:rsidTr="006F5658" w14:paraId="4498B257" w14:textId="77777777">
        <w:trPr>
          <w:trHeight w:val="289"/>
        </w:trPr>
        <w:tc>
          <w:tcPr>
            <w:tcW w:w="0" w:type="auto"/>
            <w:shd w:val="clear" w:color="auto" w:fill="auto"/>
            <w:vAlign w:val="center"/>
          </w:tcPr>
          <w:p w:rsidRPr="00CF6F72" w:rsidR="00C401BF" w:rsidP="006F5658" w:rsidRDefault="00C401BF" w14:paraId="0A3B6454" w14:textId="77777777">
            <w:pPr>
              <w:rPr>
                <w:b/>
                <w:bCs/>
              </w:rPr>
            </w:pPr>
            <w:r w:rsidRPr="00CF6F72">
              <w:rPr>
                <w:b/>
                <w:bCs/>
              </w:rPr>
              <w:t>CAS No</w:t>
            </w:r>
          </w:p>
        </w:tc>
        <w:tc>
          <w:tcPr>
            <w:tcW w:w="0" w:type="auto"/>
          </w:tcPr>
          <w:p w:rsidRPr="00CF6F72" w:rsidR="00C401BF" w:rsidP="006F5658" w:rsidRDefault="00C401BF" w14:paraId="238496A7" w14:textId="77777777">
            <w:pPr>
              <w:rPr>
                <w:b/>
                <w:bCs/>
              </w:rPr>
            </w:pPr>
            <w:r>
              <w:rPr>
                <w:b/>
                <w:bCs/>
              </w:rPr>
              <w:t>E-number</w:t>
            </w:r>
          </w:p>
        </w:tc>
        <w:tc>
          <w:tcPr>
            <w:tcW w:w="0" w:type="auto"/>
            <w:shd w:val="clear" w:color="auto" w:fill="auto"/>
            <w:vAlign w:val="center"/>
          </w:tcPr>
          <w:p w:rsidRPr="00CF6F72" w:rsidR="00C401BF" w:rsidP="006F5658" w:rsidRDefault="00C401BF" w14:paraId="30944E9D" w14:textId="77777777">
            <w:pPr>
              <w:rPr>
                <w:b/>
                <w:bCs/>
              </w:rPr>
            </w:pPr>
            <w:r w:rsidRPr="00CF6F72">
              <w:rPr>
                <w:b/>
                <w:bCs/>
              </w:rPr>
              <w:t>Substance</w:t>
            </w:r>
          </w:p>
        </w:tc>
      </w:tr>
      <w:tr w:rsidRPr="00CF6F72" w:rsidR="00C401BF" w:rsidTr="006F5658" w14:paraId="166FA0CE" w14:textId="77777777">
        <w:trPr>
          <w:trHeight w:val="290"/>
        </w:trPr>
        <w:tc>
          <w:tcPr>
            <w:tcW w:w="0" w:type="auto"/>
            <w:shd w:val="clear" w:color="auto" w:fill="auto"/>
            <w:vAlign w:val="center"/>
          </w:tcPr>
          <w:p w:rsidRPr="00CF6F72" w:rsidR="00C401BF" w:rsidP="006F5658" w:rsidRDefault="00C401BF" w14:paraId="30FE98DF" w14:textId="77777777">
            <w:r w:rsidRPr="00CF6F72">
              <w:t>31566-31-1</w:t>
            </w:r>
          </w:p>
        </w:tc>
        <w:tc>
          <w:tcPr>
            <w:tcW w:w="0" w:type="auto"/>
          </w:tcPr>
          <w:p w:rsidRPr="00CF6F72" w:rsidR="00C401BF" w:rsidP="006F5658" w:rsidRDefault="00C401BF" w14:paraId="323B7C54" w14:textId="77777777">
            <w:r w:rsidRPr="00DE49EB">
              <w:t>E471</w:t>
            </w:r>
          </w:p>
        </w:tc>
        <w:tc>
          <w:tcPr>
            <w:tcW w:w="0" w:type="auto"/>
            <w:shd w:val="clear" w:color="auto" w:fill="auto"/>
            <w:vAlign w:val="center"/>
          </w:tcPr>
          <w:p w:rsidRPr="00CF6F72" w:rsidR="00C401BF" w:rsidP="006F5658" w:rsidRDefault="00C401BF" w14:paraId="2F1D69C6" w14:textId="77777777">
            <w:r w:rsidRPr="00CF6F72">
              <w:t>Glycerol monostearate</w:t>
            </w:r>
          </w:p>
        </w:tc>
      </w:tr>
      <w:tr w:rsidRPr="00CF6F72" w:rsidR="00C401BF" w:rsidTr="006F5658" w14:paraId="20C41875" w14:textId="77777777">
        <w:trPr>
          <w:trHeight w:val="290"/>
        </w:trPr>
        <w:tc>
          <w:tcPr>
            <w:tcW w:w="0" w:type="auto"/>
            <w:shd w:val="clear" w:color="auto" w:fill="auto"/>
            <w:vAlign w:val="center"/>
          </w:tcPr>
          <w:p w:rsidRPr="00CF6F72" w:rsidR="00C401BF" w:rsidP="006F5658" w:rsidRDefault="00C401BF" w14:paraId="5378CA70" w14:textId="77777777">
            <w:r w:rsidRPr="00DE49EB">
              <w:t>14807-96-6</w:t>
            </w:r>
          </w:p>
        </w:tc>
        <w:tc>
          <w:tcPr>
            <w:tcW w:w="0" w:type="auto"/>
          </w:tcPr>
          <w:p w:rsidR="00C401BF" w:rsidP="006F5658" w:rsidRDefault="00C401BF" w14:paraId="5BFB0F17" w14:textId="77777777">
            <w:r>
              <w:t>E553b</w:t>
            </w:r>
          </w:p>
        </w:tc>
        <w:tc>
          <w:tcPr>
            <w:tcW w:w="0" w:type="auto"/>
            <w:shd w:val="clear" w:color="auto" w:fill="auto"/>
            <w:vAlign w:val="center"/>
          </w:tcPr>
          <w:p w:rsidRPr="00CF6F72" w:rsidR="00C401BF" w:rsidP="006F5658" w:rsidRDefault="00C401BF" w14:paraId="497ECE7B" w14:textId="77777777">
            <w:r>
              <w:t>Talc</w:t>
            </w:r>
          </w:p>
        </w:tc>
      </w:tr>
      <w:tr w:rsidRPr="00CF6F72" w:rsidR="00C401BF" w:rsidTr="006F5658" w14:paraId="5394FF35" w14:textId="77777777">
        <w:trPr>
          <w:trHeight w:val="290"/>
        </w:trPr>
        <w:tc>
          <w:tcPr>
            <w:tcW w:w="0" w:type="auto"/>
            <w:shd w:val="clear" w:color="auto" w:fill="auto"/>
            <w:vAlign w:val="center"/>
          </w:tcPr>
          <w:p w:rsidRPr="00DE49EB" w:rsidR="00C401BF" w:rsidP="006F5658" w:rsidRDefault="00C401BF" w14:paraId="1DEAF6D4" w14:textId="77777777">
            <w:r w:rsidRPr="00DE49EB">
              <w:t>1592-23-0</w:t>
            </w:r>
          </w:p>
        </w:tc>
        <w:tc>
          <w:tcPr>
            <w:tcW w:w="0" w:type="auto"/>
          </w:tcPr>
          <w:p w:rsidR="00C401BF" w:rsidP="006F5658" w:rsidRDefault="00C401BF" w14:paraId="5A0BF0F1" w14:textId="77777777">
            <w:r w:rsidRPr="00DE49EB">
              <w:t>E470a</w:t>
            </w:r>
          </w:p>
        </w:tc>
        <w:tc>
          <w:tcPr>
            <w:tcW w:w="0" w:type="auto"/>
            <w:shd w:val="clear" w:color="auto" w:fill="auto"/>
            <w:vAlign w:val="center"/>
          </w:tcPr>
          <w:p w:rsidR="00C401BF" w:rsidP="006F5658" w:rsidRDefault="00C401BF" w14:paraId="172723CC" w14:textId="77777777">
            <w:r>
              <w:t>Calcium stearate</w:t>
            </w:r>
          </w:p>
        </w:tc>
      </w:tr>
    </w:tbl>
    <w:p w:rsidR="0057097B" w:rsidP="0057097B" w:rsidRDefault="0057097B" w14:paraId="0184A3EF" w14:textId="481258AE">
      <w:pPr>
        <w:rPr>
          <w:lang w:val="en-US"/>
        </w:rPr>
      </w:pPr>
    </w:p>
    <w:p w:rsidRPr="0057097B" w:rsidR="00C401BF" w:rsidP="0057097B" w:rsidRDefault="00C401BF" w14:paraId="02E0EEF2"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A1958"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61A387" w14:textId="77777777" w:rsidR="00A6477B" w:rsidRPr="00F876CE" w:rsidRDefault="00A6477B" w:rsidP="00A6477B">
      <w:pPr>
        <w:pStyle w:val="FootnoteText"/>
      </w:pPr>
      <w:r w:rsidRPr="00F876CE">
        <w:rPr>
          <w:rStyle w:val="FootnoteReference"/>
        </w:rPr>
        <w:footnoteRef/>
      </w:r>
      <w:r w:rsidRPr="00F876CE">
        <w:t xml:space="preserve"> Definition from COMMISSION REGULATION (EU) 2016/1416: “</w:t>
      </w:r>
      <w:r w:rsidRPr="00F876CE">
        <w:rPr>
          <w:i/>
        </w:rPr>
        <w:t>hot-fill</w:t>
      </w:r>
      <w:r w:rsidRPr="00F876CE">
        <w:t xml:space="preserve">” means the filling of any article with a food with a temperature not exceeding 100 °C </w:t>
      </w:r>
      <w:proofErr w:type="gramStart"/>
      <w:r w:rsidRPr="00F876CE">
        <w:t>at the moment</w:t>
      </w:r>
      <w:proofErr w:type="gramEnd"/>
      <w:r w:rsidRPr="00F876CE">
        <w:t xml:space="preserve"> of filling, after which the food cools down to 50 °C or below within 60 minutes, or to 30 °C or below within 150 minutes.</w:t>
      </w:r>
    </w:p>
  </w:footnote>
  <w:footnote w:id="2">
    <w:p w14:paraId="08990E72" w14:textId="77777777" w:rsidR="00065501" w:rsidRPr="00F876CE" w:rsidRDefault="00065501" w:rsidP="00065501">
      <w:pPr>
        <w:pStyle w:val="FootnoteText"/>
      </w:pPr>
      <w:r w:rsidRPr="00F876CE">
        <w:rPr>
          <w:rStyle w:val="FootnoteReference"/>
        </w:rPr>
        <w:footnoteRef/>
      </w:r>
      <w:r w:rsidRPr="00F876CE">
        <w:t xml:space="preserve"> OM5 Standardised testing conditions corresponds to high temperature applications up to 121 °C defined in Annex V, Chapter 3, table 3 in COMMISSION REGULATION (EU) No 10/2011 on plastic</w:t>
      </w:r>
      <w:r>
        <w:t xml:space="preserve"> </w:t>
      </w:r>
      <w:r w:rsidRPr="00F876CE">
        <w:t xml:space="preserve">materials and articles intended to </w:t>
      </w:r>
      <w:proofErr w:type="gramStart"/>
      <w:r w:rsidRPr="00F876CE">
        <w:t>come into contact with</w:t>
      </w:r>
      <w:proofErr w:type="gramEnd"/>
      <w:r w:rsidRPr="00F876CE">
        <w:t xml:space="preserve">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7297D25" w:rsidR="005D125D" w:rsidRDefault="005D125D" w:rsidP="005D125D">
          <w:pPr>
            <w:pStyle w:val="Header"/>
            <w:jc w:val="right"/>
          </w:pPr>
          <w:r>
            <w:t xml:space="preserve">Issued </w:t>
          </w:r>
          <w:r w:rsidR="006D6E77">
            <w:t>2022-06</w:t>
          </w:r>
          <w:r w:rsidR="00E9325C">
            <w:t>-02</w:t>
          </w:r>
        </w:p>
        <w:p w14:paraId="588B9B2F" w14:textId="6B6BD915" w:rsidR="005D125D" w:rsidRDefault="005D125D" w:rsidP="005D125D">
          <w:pPr>
            <w:pStyle w:val="Header"/>
            <w:jc w:val="right"/>
          </w:pPr>
          <w:r>
            <w:t xml:space="preserve">Valid to </w:t>
          </w:r>
          <w:r w:rsidR="00E9325C">
            <w:t>2024-06-02</w:t>
          </w:r>
        </w:p>
        <w:p w14:paraId="305E0F74" w14:textId="2FB03A10" w:rsidR="00D91429" w:rsidRDefault="005D125D" w:rsidP="005D125D">
          <w:pPr>
            <w:pStyle w:val="Header"/>
            <w:jc w:val="right"/>
          </w:pPr>
          <w:r>
            <w:t>Ver. 0</w:t>
          </w:r>
          <w:r w:rsidR="00E9325C">
            <w:t>6</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3003AEC"/>
    <w:multiLevelType w:val="hybridMultilevel"/>
    <w:tmpl w:val="6EE8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A9171D1"/>
    <w:multiLevelType w:val="multilevel"/>
    <w:tmpl w:val="2DE07950"/>
    <w:numStyleLink w:val="CompanyList"/>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2"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0"/>
  </w:num>
  <w:num w:numId="5">
    <w:abstractNumId w:val="2"/>
  </w:num>
  <w:num w:numId="6">
    <w:abstractNumId w:val="7"/>
  </w:num>
  <w:num w:numId="7">
    <w:abstractNumId w:val="4"/>
  </w:num>
  <w:num w:numId="8">
    <w:abstractNumId w:val="8"/>
  </w:num>
  <w:num w:numId="9">
    <w:abstractNumId w:val="9"/>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5"/>
  </w:num>
  <w:num w:numId="21">
    <w:abstractNumId w:val="12"/>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5501"/>
    <w:rsid w:val="00066654"/>
    <w:rsid w:val="0007138D"/>
    <w:rsid w:val="000738F0"/>
    <w:rsid w:val="00073CD2"/>
    <w:rsid w:val="00073CF2"/>
    <w:rsid w:val="00074B9A"/>
    <w:rsid w:val="00074F32"/>
    <w:rsid w:val="000755D9"/>
    <w:rsid w:val="000778B9"/>
    <w:rsid w:val="000823EA"/>
    <w:rsid w:val="000833C5"/>
    <w:rsid w:val="00094077"/>
    <w:rsid w:val="00096551"/>
    <w:rsid w:val="000A1958"/>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38CC"/>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1CD6"/>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46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D6E77"/>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4BE0"/>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079B8"/>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477B"/>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1BF"/>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0A4F"/>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CCE"/>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325C"/>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 w:type="table" w:styleId="GridTable1Light">
    <w:name w:val="Grid Table 1 Light"/>
    <w:basedOn w:val="TableNormal"/>
    <w:uiPriority w:val="46"/>
    <w:rsid w:val="00C401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2006/documentManagement/types"/>
    <ds:schemaRef ds:uri="http://schemas.microsoft.com/sharepoint/v3"/>
    <ds:schemaRef ds:uri="http://purl.org/dc/dcmitype/"/>
    <ds:schemaRef ds:uri="6bedf33b-10a2-4680-81d7-9b2d8be85e7c"/>
    <ds:schemaRef ds:uri="a2158ebd-4a61-46c2-9e5a-780f6e766b9f"/>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4.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256</TotalTime>
  <Pages>3</Pages>
  <Words>514</Words>
  <Characters>2754</Characters>
  <Application>Microsoft Office Word</Application>
  <DocSecurity>2</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2021-11-03T14:42:00Z</cp:lastPrinted>
  <dcterms:created xsi:type="dcterms:W3CDTF">2022-06-14T07:42:00Z</dcterms:created>
  <dcterms:modified xsi:type="dcterms:W3CDTF">2022-06-14T12:45:00Z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